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7C7" w:rsidRDefault="006257C7" w:rsidP="006257C7">
      <w:r>
        <w:t xml:space="preserve">Secrétaire(s) de la séance : </w:t>
      </w:r>
      <w:r>
        <w:br/>
      </w:r>
      <w:r w:rsidR="00C0719C">
        <w:t xml:space="preserve">                                                 </w:t>
      </w:r>
      <w:r>
        <w:t xml:space="preserve">Claire TOUCHES </w:t>
      </w:r>
    </w:p>
    <w:p w:rsidR="007E4FFF" w:rsidRPr="006257C7" w:rsidRDefault="006257C7">
      <w:pPr>
        <w:rPr>
          <w:b/>
          <w:sz w:val="32"/>
          <w:szCs w:val="32"/>
        </w:rPr>
      </w:pPr>
      <w:r w:rsidRPr="006257C7">
        <w:rPr>
          <w:b/>
          <w:sz w:val="32"/>
          <w:szCs w:val="32"/>
          <w:u w:val="single"/>
        </w:rPr>
        <w:t>Ordre du jour</w:t>
      </w:r>
      <w:r w:rsidRPr="006257C7">
        <w:rPr>
          <w:b/>
          <w:sz w:val="32"/>
          <w:szCs w:val="32"/>
        </w:rPr>
        <w:t xml:space="preserve"> : </w:t>
      </w:r>
      <w:r>
        <w:rPr>
          <w:b/>
          <w:sz w:val="32"/>
          <w:szCs w:val="32"/>
        </w:rPr>
        <w:br/>
      </w:r>
      <w:r w:rsidR="007E4FFF">
        <w:t xml:space="preserve">Sylvianne </w:t>
      </w:r>
      <w:proofErr w:type="spellStart"/>
      <w:r w:rsidR="007E4FFF">
        <w:t>Delcoustal</w:t>
      </w:r>
      <w:proofErr w:type="spellEnd"/>
      <w:r w:rsidR="007E4FFF">
        <w:t xml:space="preserve"> donne pouvoir à Mme Da Costa Marie Christine </w:t>
      </w:r>
      <w:r w:rsidR="007E4FFF">
        <w:br/>
        <w:t xml:space="preserve">M Gonzalez José donne pouvoir à M Bonis Alain </w:t>
      </w:r>
    </w:p>
    <w:p w:rsidR="007E4FFF" w:rsidRDefault="007E4FFF" w:rsidP="006257C7">
      <w:pPr>
        <w:pStyle w:val="Paragraphedeliste"/>
        <w:numPr>
          <w:ilvl w:val="0"/>
          <w:numId w:val="3"/>
        </w:numPr>
      </w:pPr>
      <w:r>
        <w:t xml:space="preserve">Signature du compte-rendu de séance du 08 juillet 2021 </w:t>
      </w:r>
    </w:p>
    <w:p w:rsidR="006257C7" w:rsidRDefault="006257C7" w:rsidP="007E4FFF">
      <w:pPr>
        <w:pStyle w:val="Paragraphedeliste"/>
      </w:pPr>
    </w:p>
    <w:p w:rsidR="007E4FFF" w:rsidRDefault="007E4FFF" w:rsidP="006257C7">
      <w:pPr>
        <w:pStyle w:val="Paragraphedeliste"/>
        <w:numPr>
          <w:ilvl w:val="0"/>
          <w:numId w:val="3"/>
        </w:numPr>
      </w:pPr>
      <w:r>
        <w:t>Délibération pour l’adhésion au wifi territorial, vote + adhésion au groupement vote</w:t>
      </w:r>
    </w:p>
    <w:p w:rsidR="007E4FFF" w:rsidRDefault="007E4FFF" w:rsidP="007E4FFF">
      <w:pPr>
        <w:pStyle w:val="Paragraphedeliste"/>
      </w:pPr>
    </w:p>
    <w:p w:rsidR="007E4FFF" w:rsidRDefault="007E4FFF" w:rsidP="006257C7">
      <w:pPr>
        <w:pStyle w:val="Paragraphedeliste"/>
        <w:numPr>
          <w:ilvl w:val="0"/>
          <w:numId w:val="3"/>
        </w:numPr>
      </w:pPr>
      <w:r>
        <w:t xml:space="preserve">Délibération pour non-valeur, pour une somme de 18€ visiblement du par l’état </w:t>
      </w:r>
    </w:p>
    <w:p w:rsidR="007E4FFF" w:rsidRDefault="007E4FFF" w:rsidP="007E4FFF">
      <w:pPr>
        <w:pStyle w:val="Paragraphedeliste"/>
      </w:pPr>
    </w:p>
    <w:p w:rsidR="007E4FFF" w:rsidRDefault="007E4FFF" w:rsidP="006257C7">
      <w:pPr>
        <w:pStyle w:val="Paragraphedeliste"/>
        <w:numPr>
          <w:ilvl w:val="0"/>
          <w:numId w:val="5"/>
        </w:numPr>
      </w:pPr>
      <w:r>
        <w:t xml:space="preserve">Remboursement de facture payée par M. </w:t>
      </w:r>
      <w:proofErr w:type="spellStart"/>
      <w:r>
        <w:t>Lecorne</w:t>
      </w:r>
      <w:proofErr w:type="spellEnd"/>
      <w:r>
        <w:t xml:space="preserve"> --&gt; délibération </w:t>
      </w:r>
    </w:p>
    <w:p w:rsidR="007E4FFF" w:rsidRDefault="007E4FFF" w:rsidP="007E4FFF">
      <w:pPr>
        <w:pStyle w:val="Paragraphedeliste"/>
      </w:pPr>
    </w:p>
    <w:p w:rsidR="007E4FFF" w:rsidRDefault="007E4FFF" w:rsidP="006257C7">
      <w:pPr>
        <w:pStyle w:val="Paragraphedeliste"/>
        <w:numPr>
          <w:ilvl w:val="0"/>
          <w:numId w:val="5"/>
        </w:numPr>
      </w:pPr>
      <w:r>
        <w:t xml:space="preserve">Délibération sur la taxe d’aménagement, maintient des taux actuels pour une durée de 3ans </w:t>
      </w:r>
    </w:p>
    <w:p w:rsidR="004B1B6B" w:rsidRDefault="00C0719C" w:rsidP="00C0719C">
      <w:r w:rsidRPr="00051EDF">
        <w:rPr>
          <w:b/>
          <w:sz w:val="32"/>
          <w:szCs w:val="32"/>
          <w:u w:val="single"/>
        </w:rPr>
        <w:t>Délibérations du conseil</w:t>
      </w:r>
      <w:r>
        <w:t xml:space="preserve"> : </w:t>
      </w:r>
    </w:p>
    <w:p w:rsidR="004B1B6B" w:rsidRPr="004B1B6B" w:rsidRDefault="004B1B6B" w:rsidP="00C0719C">
      <w:pPr>
        <w:rPr>
          <w:b/>
        </w:rPr>
      </w:pPr>
      <w:r w:rsidRPr="004B1B6B">
        <w:rPr>
          <w:b/>
        </w:rPr>
        <w:t>__________________________________________________________________________________</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tblGrid>
      <w:tr w:rsidR="001976D2" w:rsidTr="004B1B6B">
        <w:trPr>
          <w:trHeight w:val="3298"/>
        </w:trPr>
        <w:tc>
          <w:tcPr>
            <w:tcW w:w="2802" w:type="dxa"/>
          </w:tcPr>
          <w:p w:rsidR="001976D2" w:rsidRPr="00997720" w:rsidRDefault="001976D2" w:rsidP="001976D2">
            <w:pPr>
              <w:rPr>
                <w:b/>
              </w:rPr>
            </w:pPr>
            <w:r w:rsidRPr="00997720">
              <w:rPr>
                <w:b/>
              </w:rPr>
              <w:t xml:space="preserve">Membres en exercice : 11 </w:t>
            </w:r>
            <w:r w:rsidRPr="00997720">
              <w:rPr>
                <w:b/>
              </w:rPr>
              <w:br/>
            </w:r>
          </w:p>
          <w:p w:rsidR="001976D2" w:rsidRPr="00997720" w:rsidRDefault="001976D2" w:rsidP="001976D2">
            <w:pPr>
              <w:rPr>
                <w:b/>
              </w:rPr>
            </w:pPr>
            <w:r w:rsidRPr="00997720">
              <w:rPr>
                <w:b/>
              </w:rPr>
              <w:t xml:space="preserve">Présents : 7 </w:t>
            </w:r>
          </w:p>
          <w:p w:rsidR="001976D2" w:rsidRPr="00997720" w:rsidRDefault="001976D2" w:rsidP="001976D2">
            <w:pPr>
              <w:rPr>
                <w:b/>
              </w:rPr>
            </w:pPr>
            <w:r w:rsidRPr="00997720">
              <w:rPr>
                <w:b/>
              </w:rPr>
              <w:br/>
              <w:t xml:space="preserve">Votants : 9 </w:t>
            </w:r>
            <w:r w:rsidRPr="00997720">
              <w:rPr>
                <w:b/>
              </w:rPr>
              <w:br/>
            </w:r>
            <w:r w:rsidRPr="00997720">
              <w:rPr>
                <w:b/>
              </w:rPr>
              <w:br/>
              <w:t>Pour : 7</w:t>
            </w:r>
            <w:r w:rsidRPr="00997720">
              <w:rPr>
                <w:b/>
              </w:rPr>
              <w:br/>
            </w:r>
            <w:r w:rsidRPr="00997720">
              <w:rPr>
                <w:b/>
              </w:rPr>
              <w:br/>
              <w:t xml:space="preserve">Contre : 0 </w:t>
            </w:r>
            <w:r w:rsidRPr="00997720">
              <w:rPr>
                <w:b/>
              </w:rPr>
              <w:br/>
            </w:r>
            <w:r w:rsidRPr="00997720">
              <w:rPr>
                <w:b/>
              </w:rPr>
              <w:br/>
              <w:t>Abstentions : 0</w:t>
            </w:r>
          </w:p>
          <w:p w:rsidR="001976D2" w:rsidRDefault="001976D2" w:rsidP="001976D2"/>
        </w:tc>
      </w:tr>
    </w:tbl>
    <w:tbl>
      <w:tblPr>
        <w:tblStyle w:val="Grilledutableau"/>
        <w:tblpPr w:leftFromText="141" w:rightFromText="141" w:vertAnchor="text" w:horzAnchor="page" w:tblpX="4313" w:tblpY="-31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6"/>
      </w:tblGrid>
      <w:tr w:rsidR="00997720" w:rsidTr="004B1B6B">
        <w:trPr>
          <w:trHeight w:val="3168"/>
        </w:trPr>
        <w:tc>
          <w:tcPr>
            <w:tcW w:w="7196" w:type="dxa"/>
          </w:tcPr>
          <w:p w:rsidR="00997720" w:rsidRDefault="00997720" w:rsidP="00997720">
            <w:pPr>
              <w:rPr>
                <w:sz w:val="18"/>
                <w:szCs w:val="18"/>
              </w:rPr>
            </w:pPr>
            <w:r w:rsidRPr="001976D2">
              <w:rPr>
                <w:sz w:val="18"/>
                <w:szCs w:val="18"/>
              </w:rPr>
              <w:t xml:space="preserve">L’an deux mille vingt-et-un et le huit octobre l’assemblée    régulièrement </w:t>
            </w:r>
            <w:r>
              <w:rPr>
                <w:sz w:val="18"/>
                <w:szCs w:val="18"/>
              </w:rPr>
              <w:t xml:space="preserve">   </w:t>
            </w:r>
            <w:r w:rsidRPr="001976D2">
              <w:rPr>
                <w:sz w:val="18"/>
                <w:szCs w:val="18"/>
              </w:rPr>
              <w:t>convoquée, s’est réunie sous la présidence de Monsieur Alain BONIS</w:t>
            </w:r>
          </w:p>
          <w:p w:rsidR="00997720" w:rsidRDefault="00997720" w:rsidP="00997720">
            <w:pPr>
              <w:rPr>
                <w:sz w:val="18"/>
                <w:szCs w:val="18"/>
              </w:rPr>
            </w:pPr>
          </w:p>
          <w:p w:rsidR="00997720" w:rsidRDefault="00997720" w:rsidP="00997720">
            <w:pPr>
              <w:rPr>
                <w:sz w:val="18"/>
                <w:szCs w:val="18"/>
              </w:rPr>
            </w:pPr>
            <w:r w:rsidRPr="00997720">
              <w:rPr>
                <w:b/>
                <w:sz w:val="20"/>
                <w:szCs w:val="20"/>
              </w:rPr>
              <w:t>Présents</w:t>
            </w:r>
            <w:r>
              <w:rPr>
                <w:sz w:val="18"/>
                <w:szCs w:val="18"/>
              </w:rPr>
              <w:t xml:space="preserve"> : Xavier BLOT, Alain BONIS, Marie-Christine DA COSTA, Emile FABRE, Frédéric LECORNE, Claire TOUCHES, </w:t>
            </w:r>
            <w:proofErr w:type="spellStart"/>
            <w:r>
              <w:rPr>
                <w:sz w:val="18"/>
                <w:szCs w:val="18"/>
              </w:rPr>
              <w:t>Indrig</w:t>
            </w:r>
            <w:proofErr w:type="spellEnd"/>
            <w:r>
              <w:rPr>
                <w:sz w:val="18"/>
                <w:szCs w:val="18"/>
              </w:rPr>
              <w:t xml:space="preserve"> VAN DONK </w:t>
            </w:r>
          </w:p>
          <w:p w:rsidR="00997720" w:rsidRDefault="00997720" w:rsidP="00997720">
            <w:pPr>
              <w:rPr>
                <w:sz w:val="18"/>
                <w:szCs w:val="18"/>
              </w:rPr>
            </w:pPr>
          </w:p>
          <w:p w:rsidR="00997720" w:rsidRDefault="00997720" w:rsidP="00997720">
            <w:pPr>
              <w:rPr>
                <w:sz w:val="18"/>
                <w:szCs w:val="18"/>
              </w:rPr>
            </w:pPr>
            <w:r w:rsidRPr="00997720">
              <w:rPr>
                <w:b/>
                <w:sz w:val="20"/>
                <w:szCs w:val="20"/>
              </w:rPr>
              <w:t>Représentés</w:t>
            </w:r>
            <w:r>
              <w:rPr>
                <w:sz w:val="18"/>
                <w:szCs w:val="18"/>
              </w:rPr>
              <w:t xml:space="preserve"> : Sylvianne DELCOUSTAL par Marie-Christine DA COSTA, José GONZALEZ par Alain BONIS </w:t>
            </w:r>
          </w:p>
          <w:p w:rsidR="00997720" w:rsidRDefault="00997720" w:rsidP="00997720">
            <w:pPr>
              <w:rPr>
                <w:sz w:val="18"/>
                <w:szCs w:val="18"/>
              </w:rPr>
            </w:pPr>
          </w:p>
          <w:p w:rsidR="00997720" w:rsidRDefault="00997720" w:rsidP="00997720">
            <w:pPr>
              <w:rPr>
                <w:sz w:val="18"/>
                <w:szCs w:val="18"/>
              </w:rPr>
            </w:pPr>
            <w:r w:rsidRPr="00997720">
              <w:rPr>
                <w:b/>
                <w:sz w:val="20"/>
                <w:szCs w:val="20"/>
              </w:rPr>
              <w:t>Excusés</w:t>
            </w:r>
            <w:r>
              <w:rPr>
                <w:sz w:val="18"/>
                <w:szCs w:val="18"/>
              </w:rPr>
              <w:t xml:space="preserve"> : Jean-Claude CALVET </w:t>
            </w:r>
          </w:p>
          <w:p w:rsidR="00997720" w:rsidRDefault="00997720" w:rsidP="00997720">
            <w:pPr>
              <w:rPr>
                <w:sz w:val="18"/>
                <w:szCs w:val="18"/>
              </w:rPr>
            </w:pPr>
          </w:p>
          <w:p w:rsidR="00997720" w:rsidRDefault="00997720" w:rsidP="00997720">
            <w:pPr>
              <w:rPr>
                <w:sz w:val="18"/>
                <w:szCs w:val="18"/>
              </w:rPr>
            </w:pPr>
            <w:r w:rsidRPr="00997720">
              <w:rPr>
                <w:b/>
                <w:sz w:val="20"/>
                <w:szCs w:val="20"/>
              </w:rPr>
              <w:t>Absents</w:t>
            </w:r>
            <w:r>
              <w:rPr>
                <w:sz w:val="18"/>
                <w:szCs w:val="18"/>
              </w:rPr>
              <w:t xml:space="preserve"> : Didier FORT </w:t>
            </w:r>
          </w:p>
          <w:p w:rsidR="00997720" w:rsidRDefault="00997720" w:rsidP="00997720">
            <w:pPr>
              <w:rPr>
                <w:sz w:val="18"/>
                <w:szCs w:val="18"/>
              </w:rPr>
            </w:pPr>
          </w:p>
          <w:p w:rsidR="00997720" w:rsidRDefault="00997720" w:rsidP="00997720">
            <w:pPr>
              <w:rPr>
                <w:sz w:val="18"/>
                <w:szCs w:val="18"/>
              </w:rPr>
            </w:pPr>
            <w:r w:rsidRPr="00997720">
              <w:rPr>
                <w:b/>
                <w:sz w:val="20"/>
                <w:szCs w:val="20"/>
              </w:rPr>
              <w:t>Secrétaire de séance</w:t>
            </w:r>
            <w:r>
              <w:rPr>
                <w:sz w:val="18"/>
                <w:szCs w:val="18"/>
              </w:rPr>
              <w:t xml:space="preserve"> : Claire TOUCHES </w:t>
            </w:r>
          </w:p>
        </w:tc>
      </w:tr>
    </w:tbl>
    <w:p w:rsidR="004B1B6B" w:rsidRPr="004B1B6B" w:rsidRDefault="00997720" w:rsidP="004B1B6B">
      <w:pPr>
        <w:rPr>
          <w:sz w:val="18"/>
          <w:szCs w:val="18"/>
        </w:rPr>
      </w:pPr>
      <w:r>
        <w:rPr>
          <w:sz w:val="18"/>
          <w:szCs w:val="18"/>
        </w:rPr>
        <w:t xml:space="preserve"> </w:t>
      </w:r>
      <w:r w:rsidR="004B1B6B">
        <w:rPr>
          <w:b/>
          <w:bCs/>
          <w:u w:val="single"/>
        </w:rPr>
        <w:t>_________________________________________________________________________________</w:t>
      </w:r>
    </w:p>
    <w:p w:rsidR="00051EDF" w:rsidRDefault="00051EDF" w:rsidP="00051EDF">
      <w:pPr>
        <w:jc w:val="both"/>
        <w:rPr>
          <w:b/>
          <w:bCs/>
          <w:u w:val="single"/>
        </w:rPr>
      </w:pPr>
      <w:r>
        <w:rPr>
          <w:b/>
          <w:bCs/>
          <w:u w:val="single"/>
        </w:rPr>
        <w:t>Objet : convention groupement de commande WIFI TERRITORIAL</w:t>
      </w:r>
    </w:p>
    <w:p w:rsidR="00051EDF" w:rsidRDefault="00051EDF" w:rsidP="00051EDF">
      <w:pPr>
        <w:autoSpaceDE w:val="0"/>
        <w:autoSpaceDN w:val="0"/>
        <w:adjustRightInd w:val="0"/>
        <w:jc w:val="both"/>
      </w:pPr>
      <w:r>
        <w:t>Depuis 2018, le syndicat mixte Lot numérique a installé un réseau de 96 bornes de WIFI public dans 80 communes.</w:t>
      </w:r>
    </w:p>
    <w:p w:rsidR="00051EDF" w:rsidRDefault="00051EDF" w:rsidP="00051EDF">
      <w:pPr>
        <w:autoSpaceDE w:val="0"/>
        <w:autoSpaceDN w:val="0"/>
        <w:adjustRightInd w:val="0"/>
        <w:jc w:val="both"/>
      </w:pPr>
      <w:r>
        <w:t>Le système proposé permet d’accéder à Internet en toute situation, de façon gratuite, sécurisée, simple et performante pour les visiteurs de passage et les administrés. La reconnexion est automatique entre toutes les bornes du réseau. C’est également un outil d’information locale et d’analyse touristique.</w:t>
      </w:r>
    </w:p>
    <w:p w:rsidR="00051EDF" w:rsidRDefault="00051EDF" w:rsidP="00051EDF">
      <w:pPr>
        <w:autoSpaceDE w:val="0"/>
        <w:autoSpaceDN w:val="0"/>
        <w:adjustRightInd w:val="0"/>
        <w:spacing w:after="120"/>
        <w:jc w:val="both"/>
      </w:pPr>
      <w:r>
        <w:t>Les bornes ont été installées dans la cadre d’un marché d’une durée de 4 ans attribué à la société QOS Télécom.</w:t>
      </w:r>
    </w:p>
    <w:p w:rsidR="00051EDF" w:rsidRDefault="00051EDF" w:rsidP="00051EDF">
      <w:pPr>
        <w:autoSpaceDE w:val="0"/>
        <w:autoSpaceDN w:val="0"/>
        <w:adjustRightInd w:val="0"/>
        <w:spacing w:after="240"/>
        <w:jc w:val="both"/>
      </w:pPr>
      <w:r>
        <w:lastRenderedPageBreak/>
        <w:t>Le syndicat a pris en charge l’acquisition et l’installation d’une borne par commune (867,24 € HT). L’abonnement pour le fonctionnement (263 € HT) est à la charge de la commune, ainsi que l’achat de bornes supplémentaires.</w:t>
      </w:r>
    </w:p>
    <w:p w:rsidR="00051EDF" w:rsidRDefault="00051EDF" w:rsidP="00051EDF">
      <w:pPr>
        <w:autoSpaceDE w:val="0"/>
        <w:autoSpaceDN w:val="0"/>
        <w:adjustRightInd w:val="0"/>
        <w:spacing w:before="120" w:after="120"/>
        <w:jc w:val="both"/>
      </w:pPr>
      <w:r>
        <w:t>Le syndicat propose de poursuivre l’exploitation du réseau du WIFI public lotois et de pérenniser les avantages du système mutualisé : gestion du réseau assurée par le syndicat, portail d’authentification mutualisé, reconnexion automatique entre toutes les bornes du réseau…</w:t>
      </w:r>
    </w:p>
    <w:p w:rsidR="00051EDF" w:rsidRDefault="00051EDF" w:rsidP="00051EDF">
      <w:pPr>
        <w:autoSpaceDE w:val="0"/>
        <w:autoSpaceDN w:val="0"/>
        <w:adjustRightInd w:val="0"/>
        <w:jc w:val="both"/>
      </w:pPr>
      <w:r>
        <w:t>Afin que les communes puissent continuer à financer directement le fonctionnement des bornes tout en ayant recours au même opérateur, il est nécessaire de constituer un groupement de commandes.</w:t>
      </w:r>
    </w:p>
    <w:p w:rsidR="00051EDF" w:rsidRDefault="00051EDF" w:rsidP="00051EDF">
      <w:pPr>
        <w:autoSpaceDE w:val="0"/>
        <w:autoSpaceDN w:val="0"/>
        <w:adjustRightInd w:val="0"/>
        <w:jc w:val="both"/>
      </w:pPr>
      <w:r>
        <w:t xml:space="preserve">Ce groupement sera coordonné par le syndicat, qui prendra en charge les coûts de procédures relatives aux marchés et réalisera la procédure de consultation pour le compte des membres. Le groupement sera constitué des communes pour lesquelles des bornes ont été installées, ainsi que du Département, des communautés de communes qui le souhaitent et de nouvelles communes intéressées dont celles appartenant à la communauté d’agglomération du Grand Cahors, qui pourront installer des bornes de WIFI public dans leurs bâtiments. </w:t>
      </w:r>
    </w:p>
    <w:p w:rsidR="00051EDF" w:rsidRDefault="00051EDF" w:rsidP="00051EDF">
      <w:pPr>
        <w:autoSpaceDE w:val="0"/>
        <w:autoSpaceDN w:val="0"/>
        <w:adjustRightInd w:val="0"/>
        <w:jc w:val="both"/>
      </w:pPr>
      <w:r>
        <w:t>Les coûts (achat de nouvelles bornes et exploitation) seront à la charge de chaque membre du groupement mais les prix seront avantageux grâce au groupement de commandes.</w:t>
      </w:r>
    </w:p>
    <w:p w:rsidR="00051EDF" w:rsidRDefault="00051EDF" w:rsidP="00051EDF">
      <w:pPr>
        <w:ind w:right="-1"/>
        <w:jc w:val="both"/>
      </w:pPr>
      <w:r>
        <w:t>Après en avoir délibéré, le conseil municipal DECIDE</w:t>
      </w:r>
      <w:r>
        <w:rPr>
          <w:b/>
        </w:rPr>
        <w:t xml:space="preserve"> </w:t>
      </w:r>
      <w:r>
        <w:t>:</w:t>
      </w:r>
    </w:p>
    <w:p w:rsidR="00051EDF" w:rsidRPr="000C671B" w:rsidRDefault="00051EDF" w:rsidP="00051EDF">
      <w:pPr>
        <w:numPr>
          <w:ilvl w:val="0"/>
          <w:numId w:val="6"/>
        </w:numPr>
        <w:tabs>
          <w:tab w:val="num" w:pos="993"/>
        </w:tabs>
        <w:spacing w:after="60" w:line="240" w:lineRule="auto"/>
        <w:ind w:left="993" w:hanging="426"/>
      </w:pPr>
      <w:r>
        <w:rPr>
          <w:bCs/>
        </w:rPr>
        <w:t>d’</w:t>
      </w:r>
      <w:r>
        <w:t xml:space="preserve">approuver la convention constitutive de groupement de commandes, telle que jointe en annexe </w:t>
      </w:r>
    </w:p>
    <w:p w:rsidR="00051EDF" w:rsidRPr="000C671B" w:rsidRDefault="00051EDF" w:rsidP="00051EDF">
      <w:pPr>
        <w:numPr>
          <w:ilvl w:val="0"/>
          <w:numId w:val="6"/>
        </w:numPr>
        <w:tabs>
          <w:tab w:val="num" w:pos="993"/>
        </w:tabs>
        <w:spacing w:after="60" w:line="240" w:lineRule="auto"/>
        <w:ind w:left="993" w:hanging="426"/>
      </w:pPr>
      <w:r w:rsidRPr="000C671B">
        <w:t>d’autoriser le maire à signer la convention et tout document s’y afférant</w:t>
      </w:r>
    </w:p>
    <w:p w:rsidR="009B30DF" w:rsidRDefault="009B30DF" w:rsidP="009B30DF">
      <w:pPr>
        <w:jc w:val="both"/>
        <w:rPr>
          <w:b/>
          <w:bCs/>
          <w:u w:val="single"/>
        </w:rPr>
      </w:pPr>
    </w:p>
    <w:p w:rsidR="009B30DF" w:rsidRDefault="009B30DF" w:rsidP="009B30DF">
      <w:pPr>
        <w:jc w:val="both"/>
        <w:rPr>
          <w:b/>
          <w:bCs/>
          <w:u w:val="single"/>
        </w:rPr>
      </w:pPr>
      <w:r>
        <w:rPr>
          <w:b/>
          <w:bCs/>
          <w:u w:val="single"/>
        </w:rPr>
        <w:t>Objet : mise à disposition de borne WIFI</w:t>
      </w:r>
    </w:p>
    <w:p w:rsidR="009B30DF" w:rsidRDefault="009B30DF" w:rsidP="009B30DF">
      <w:pPr>
        <w:autoSpaceDE w:val="0"/>
        <w:autoSpaceDN w:val="0"/>
        <w:adjustRightInd w:val="0"/>
        <w:jc w:val="both"/>
        <w:rPr>
          <w:rFonts w:cs="Arial"/>
        </w:rPr>
      </w:pPr>
      <w:r>
        <w:rPr>
          <w:rFonts w:cs="Arial"/>
        </w:rPr>
        <w:t>Outre la constitution du groupement de commande, pour que les communes puissent continuer à financer directement le fonctionnement des bornes, il est nécessaire que le syndicat leur mette officiellement les bornes à disposition.</w:t>
      </w:r>
    </w:p>
    <w:p w:rsidR="009B30DF" w:rsidRDefault="009B30DF" w:rsidP="009B30DF">
      <w:pPr>
        <w:autoSpaceDE w:val="0"/>
        <w:autoSpaceDN w:val="0"/>
        <w:adjustRightInd w:val="0"/>
        <w:jc w:val="both"/>
        <w:rPr>
          <w:rFonts w:cs="Arial"/>
        </w:rPr>
      </w:pPr>
      <w:r>
        <w:rPr>
          <w:rFonts w:cs="Arial"/>
        </w:rPr>
        <w:t>Il est donc proposé d’autoriser la signature d’une convention de mise à disposition, tel que présentée en annexe. Celle-ci prévoit qu’à partir du 1</w:t>
      </w:r>
      <w:r>
        <w:rPr>
          <w:rFonts w:cs="Arial"/>
          <w:vertAlign w:val="superscript"/>
        </w:rPr>
        <w:t>er</w:t>
      </w:r>
      <w:r>
        <w:rPr>
          <w:rFonts w:cs="Arial"/>
        </w:rPr>
        <w:t xml:space="preserve"> janvier 2022, la commune </w:t>
      </w:r>
      <w:r>
        <w:rPr>
          <w:rFonts w:eastAsia="SimSun" w:cs="Arial"/>
          <w:color w:val="000000"/>
          <w:kern w:val="3"/>
          <w:lang w:eastAsia="zh-CN"/>
        </w:rPr>
        <w:t>assumera la responsabilité ainsi que l’amortissement de la ou des bornes</w:t>
      </w:r>
      <w:r>
        <w:rPr>
          <w:rFonts w:cs="Arial"/>
        </w:rPr>
        <w:t xml:space="preserve"> installées et pourra confier leur exploitation au prestataire qui sera retenu dans le cadre du nouveau marché. </w:t>
      </w:r>
    </w:p>
    <w:p w:rsidR="009B30DF" w:rsidRDefault="009B30DF" w:rsidP="009B30DF">
      <w:pPr>
        <w:autoSpaceDE w:val="0"/>
        <w:autoSpaceDN w:val="0"/>
        <w:adjustRightInd w:val="0"/>
        <w:jc w:val="both"/>
        <w:rPr>
          <w:rFonts w:eastAsia="SimSun" w:cs="Arial"/>
          <w:color w:val="000000"/>
          <w:kern w:val="3"/>
          <w:lang w:eastAsia="zh-CN"/>
        </w:rPr>
      </w:pPr>
      <w:r>
        <w:rPr>
          <w:rFonts w:eastAsia="SimSun" w:cs="Arial"/>
          <w:color w:val="000000"/>
          <w:kern w:val="3"/>
          <w:lang w:eastAsia="zh-CN"/>
        </w:rPr>
        <w:t>La gestion de l’ensemble du réseau sera toujours assurée par le syndicat à travers le portail de gestion de l’opérateur qui sera retenu.</w:t>
      </w:r>
    </w:p>
    <w:p w:rsidR="009B30DF" w:rsidRDefault="009B30DF" w:rsidP="009B30DF">
      <w:pPr>
        <w:autoSpaceDE w:val="0"/>
        <w:autoSpaceDN w:val="0"/>
        <w:adjustRightInd w:val="0"/>
        <w:jc w:val="both"/>
        <w:rPr>
          <w:rFonts w:eastAsia="SimSun" w:cs="Arial"/>
          <w:color w:val="000000"/>
          <w:kern w:val="3"/>
          <w:lang w:eastAsia="zh-CN"/>
        </w:rPr>
      </w:pPr>
      <w:r>
        <w:rPr>
          <w:rFonts w:cs="Arial"/>
        </w:rPr>
        <w:t xml:space="preserve">Le syndicat reste propriétaire des bornes, mises à disposition. L’opération </w:t>
      </w:r>
      <w:r>
        <w:rPr>
          <w:rFonts w:eastAsia="SimSun" w:cs="Arial"/>
          <w:color w:val="000000"/>
          <w:kern w:val="3"/>
          <w:lang w:eastAsia="zh-CN"/>
        </w:rPr>
        <w:t xml:space="preserve">sera </w:t>
      </w:r>
      <w:proofErr w:type="spellStart"/>
      <w:r>
        <w:rPr>
          <w:rFonts w:eastAsia="SimSun" w:cs="Arial"/>
          <w:color w:val="000000"/>
          <w:kern w:val="3"/>
          <w:lang w:eastAsia="zh-CN"/>
        </w:rPr>
        <w:t>comptablement</w:t>
      </w:r>
      <w:proofErr w:type="spellEnd"/>
      <w:r>
        <w:rPr>
          <w:rFonts w:eastAsia="SimSun" w:cs="Arial"/>
          <w:color w:val="000000"/>
          <w:kern w:val="3"/>
          <w:lang w:eastAsia="zh-CN"/>
        </w:rPr>
        <w:t xml:space="preserve"> constatée par opération d'ordre non budgétaire. </w:t>
      </w:r>
    </w:p>
    <w:p w:rsidR="009B30DF" w:rsidRDefault="009B30DF" w:rsidP="009B30DF">
      <w:pPr>
        <w:autoSpaceDE w:val="0"/>
        <w:autoSpaceDN w:val="0"/>
        <w:adjustRightInd w:val="0"/>
        <w:jc w:val="both"/>
        <w:rPr>
          <w:rFonts w:eastAsia="Times New Roman" w:cs="Arial"/>
        </w:rPr>
      </w:pPr>
    </w:p>
    <w:p w:rsidR="009B30DF" w:rsidRDefault="009B30DF" w:rsidP="009B30DF">
      <w:pPr>
        <w:ind w:right="-1"/>
        <w:jc w:val="center"/>
        <w:rPr>
          <w:rFonts w:cs="Arial"/>
        </w:rPr>
      </w:pPr>
      <w:r>
        <w:sym w:font="Wingdings 2" w:char="F0BF"/>
      </w:r>
      <w:r>
        <w:t xml:space="preserve"> </w:t>
      </w:r>
      <w:r>
        <w:sym w:font="Wingdings 2" w:char="F0BF"/>
      </w:r>
      <w:r>
        <w:t xml:space="preserve"> </w:t>
      </w:r>
      <w:r>
        <w:sym w:font="Wingdings 2" w:char="F0BF"/>
      </w:r>
    </w:p>
    <w:p w:rsidR="009B30DF" w:rsidRDefault="009B30DF" w:rsidP="009B30DF">
      <w:pPr>
        <w:ind w:right="-1"/>
        <w:jc w:val="both"/>
        <w:rPr>
          <w:rFonts w:cs="Arial"/>
        </w:rPr>
      </w:pPr>
    </w:p>
    <w:p w:rsidR="009B30DF" w:rsidRPr="004E53A0" w:rsidRDefault="009B30DF" w:rsidP="009B30DF">
      <w:pPr>
        <w:spacing w:after="120"/>
        <w:jc w:val="both"/>
        <w:rPr>
          <w:rFonts w:cstheme="minorHAnsi"/>
        </w:rPr>
      </w:pPr>
      <w:r>
        <w:rPr>
          <w:rFonts w:cs="Arial"/>
        </w:rPr>
        <w:lastRenderedPageBreak/>
        <w:t xml:space="preserve">Après </w:t>
      </w:r>
      <w:r w:rsidRPr="004E53A0">
        <w:rPr>
          <w:rFonts w:cstheme="minorHAnsi"/>
        </w:rPr>
        <w:t>en avoir délibéré, le conseil municipal DECIDE:</w:t>
      </w:r>
    </w:p>
    <w:p w:rsidR="009B30DF" w:rsidRPr="004E53A0" w:rsidRDefault="009B30DF" w:rsidP="009B30DF">
      <w:pPr>
        <w:numPr>
          <w:ilvl w:val="0"/>
          <w:numId w:val="6"/>
        </w:numPr>
        <w:tabs>
          <w:tab w:val="num" w:pos="993"/>
        </w:tabs>
        <w:spacing w:after="120" w:line="240" w:lineRule="auto"/>
        <w:ind w:left="992" w:hanging="425"/>
        <w:rPr>
          <w:rFonts w:cstheme="minorHAnsi"/>
        </w:rPr>
      </w:pPr>
      <w:r w:rsidRPr="004E53A0">
        <w:rPr>
          <w:rFonts w:cstheme="minorHAnsi"/>
          <w:bCs/>
        </w:rPr>
        <w:t>d’autoriser la signature de</w:t>
      </w:r>
      <w:r w:rsidRPr="004E53A0">
        <w:rPr>
          <w:rFonts w:cstheme="minorHAnsi"/>
        </w:rPr>
        <w:t xml:space="preserve"> la convention de mise à disposition de borne du syndicat à la commune, telle que présentée en annexe.</w:t>
      </w:r>
    </w:p>
    <w:p w:rsidR="001976D2" w:rsidRPr="004E53A0" w:rsidRDefault="001976D2" w:rsidP="001976D2">
      <w:pPr>
        <w:spacing w:after="120" w:line="240" w:lineRule="auto"/>
        <w:ind w:left="992"/>
        <w:rPr>
          <w:rFonts w:cstheme="minorHAnsi"/>
        </w:rPr>
      </w:pPr>
    </w:p>
    <w:p w:rsidR="001976D2" w:rsidRPr="004E53A0" w:rsidRDefault="001976D2" w:rsidP="001976D2">
      <w:pPr>
        <w:jc w:val="both"/>
        <w:rPr>
          <w:rFonts w:cstheme="minorHAnsi"/>
          <w:b/>
          <w:bCs/>
          <w:u w:val="single"/>
        </w:rPr>
      </w:pPr>
      <w:r w:rsidRPr="004E53A0">
        <w:rPr>
          <w:rFonts w:cstheme="minorHAnsi"/>
          <w:b/>
          <w:bCs/>
          <w:u w:val="single"/>
        </w:rPr>
        <w:t>Objet : admission en non-valeur</w:t>
      </w:r>
    </w:p>
    <w:p w:rsidR="001976D2" w:rsidRPr="004E53A0" w:rsidRDefault="001976D2" w:rsidP="001976D2">
      <w:pPr>
        <w:pStyle w:val="bodytext"/>
        <w:numPr>
          <w:ilvl w:val="0"/>
          <w:numId w:val="6"/>
        </w:numPr>
        <w:shd w:val="clear" w:color="auto" w:fill="FFFFFF"/>
        <w:spacing w:before="0" w:beforeAutospacing="0" w:after="0" w:afterAutospacing="0"/>
        <w:jc w:val="both"/>
        <w:rPr>
          <w:rFonts w:asciiTheme="minorHAnsi" w:hAnsiTheme="minorHAnsi" w:cstheme="minorHAnsi"/>
          <w:color w:val="303030"/>
          <w:sz w:val="22"/>
          <w:szCs w:val="22"/>
        </w:rPr>
      </w:pPr>
      <w:r w:rsidRPr="004E53A0">
        <w:rPr>
          <w:rFonts w:asciiTheme="minorHAnsi" w:hAnsiTheme="minorHAnsi" w:cstheme="minorHAnsi"/>
          <w:color w:val="303030"/>
          <w:sz w:val="22"/>
          <w:szCs w:val="22"/>
        </w:rPr>
        <w:t>Sur proposition de Madame l’inspectrice divisionnaire des finances publiques SGC Gourdon, par mail explicatif du 17/09/2021.</w:t>
      </w:r>
    </w:p>
    <w:p w:rsidR="001976D2" w:rsidRPr="004E53A0" w:rsidRDefault="001976D2" w:rsidP="001976D2">
      <w:pPr>
        <w:pStyle w:val="bodytext"/>
        <w:shd w:val="clear" w:color="auto" w:fill="FFFFFF"/>
        <w:spacing w:before="0" w:beforeAutospacing="0" w:after="0" w:afterAutospacing="0"/>
        <w:ind w:left="1332"/>
        <w:jc w:val="both"/>
        <w:rPr>
          <w:rFonts w:asciiTheme="minorHAnsi" w:hAnsiTheme="minorHAnsi" w:cstheme="minorHAnsi"/>
          <w:color w:val="303030"/>
          <w:sz w:val="22"/>
          <w:szCs w:val="22"/>
        </w:rPr>
      </w:pPr>
    </w:p>
    <w:p w:rsidR="001976D2" w:rsidRPr="004E53A0" w:rsidRDefault="001976D2" w:rsidP="001976D2">
      <w:pPr>
        <w:pStyle w:val="bodytext"/>
        <w:numPr>
          <w:ilvl w:val="0"/>
          <w:numId w:val="6"/>
        </w:numPr>
        <w:shd w:val="clear" w:color="auto" w:fill="FFFFFF"/>
        <w:spacing w:before="0" w:beforeAutospacing="0" w:after="0" w:afterAutospacing="0"/>
        <w:jc w:val="both"/>
        <w:rPr>
          <w:rFonts w:asciiTheme="minorHAnsi" w:hAnsiTheme="minorHAnsi" w:cstheme="minorHAnsi"/>
          <w:color w:val="303030"/>
          <w:sz w:val="22"/>
          <w:szCs w:val="22"/>
        </w:rPr>
      </w:pPr>
      <w:r w:rsidRPr="004E53A0">
        <w:rPr>
          <w:rFonts w:asciiTheme="minorHAnsi" w:hAnsiTheme="minorHAnsi" w:cstheme="minorHAnsi"/>
          <w:color w:val="303030"/>
          <w:sz w:val="22"/>
          <w:szCs w:val="22"/>
        </w:rPr>
        <w:t>La comptable nous a présenté un état de non-valeur, sur des cotes irrécouvrables et il convient que le conseil municipal statut sur la somme de 18.00 € et accepte ces non-valeurs.</w:t>
      </w:r>
    </w:p>
    <w:p w:rsidR="001976D2" w:rsidRPr="004E53A0" w:rsidRDefault="001976D2" w:rsidP="001976D2">
      <w:pPr>
        <w:pStyle w:val="bodytext"/>
        <w:shd w:val="clear" w:color="auto" w:fill="FFFFFF"/>
        <w:spacing w:before="0" w:beforeAutospacing="0" w:after="0" w:afterAutospacing="0"/>
        <w:ind w:left="1332"/>
        <w:jc w:val="both"/>
        <w:rPr>
          <w:rFonts w:asciiTheme="minorHAnsi" w:hAnsiTheme="minorHAnsi" w:cstheme="minorHAnsi"/>
          <w:color w:val="303030"/>
          <w:sz w:val="22"/>
          <w:szCs w:val="22"/>
        </w:rPr>
      </w:pPr>
    </w:p>
    <w:p w:rsidR="001976D2" w:rsidRPr="004E53A0" w:rsidRDefault="001976D2" w:rsidP="001976D2">
      <w:pPr>
        <w:pStyle w:val="bodytext"/>
        <w:numPr>
          <w:ilvl w:val="0"/>
          <w:numId w:val="6"/>
        </w:numPr>
        <w:shd w:val="clear" w:color="auto" w:fill="FFFFFF"/>
        <w:spacing w:before="0" w:beforeAutospacing="0" w:after="0" w:afterAutospacing="0"/>
        <w:jc w:val="both"/>
        <w:rPr>
          <w:rFonts w:asciiTheme="minorHAnsi" w:hAnsiTheme="minorHAnsi" w:cstheme="minorHAnsi"/>
          <w:color w:val="303030"/>
          <w:sz w:val="22"/>
          <w:szCs w:val="22"/>
        </w:rPr>
      </w:pPr>
      <w:r w:rsidRPr="004E53A0">
        <w:rPr>
          <w:rFonts w:asciiTheme="minorHAnsi" w:hAnsiTheme="minorHAnsi" w:cstheme="minorHAnsi"/>
          <w:color w:val="303030"/>
          <w:sz w:val="22"/>
          <w:szCs w:val="22"/>
        </w:rPr>
        <w:t>Après en avoir délibéré, le Conseil Municipal à l'unanimité des membres présents,</w:t>
      </w:r>
    </w:p>
    <w:p w:rsidR="001976D2" w:rsidRPr="004E53A0" w:rsidRDefault="001976D2" w:rsidP="001976D2">
      <w:pPr>
        <w:pStyle w:val="bodytext"/>
        <w:shd w:val="clear" w:color="auto" w:fill="FFFFFF"/>
        <w:spacing w:before="0" w:beforeAutospacing="0" w:after="0" w:afterAutospacing="0"/>
        <w:ind w:left="1332"/>
        <w:jc w:val="both"/>
        <w:rPr>
          <w:rFonts w:asciiTheme="minorHAnsi" w:hAnsiTheme="minorHAnsi" w:cstheme="minorHAnsi"/>
          <w:color w:val="303030"/>
          <w:sz w:val="22"/>
          <w:szCs w:val="22"/>
        </w:rPr>
      </w:pPr>
    </w:p>
    <w:p w:rsidR="001976D2" w:rsidRPr="004E53A0" w:rsidRDefault="001976D2" w:rsidP="001976D2">
      <w:pPr>
        <w:pStyle w:val="bodytext"/>
        <w:numPr>
          <w:ilvl w:val="0"/>
          <w:numId w:val="6"/>
        </w:numPr>
        <w:shd w:val="clear" w:color="auto" w:fill="FFFFFF"/>
        <w:spacing w:before="0" w:beforeAutospacing="0" w:after="0" w:afterAutospacing="0"/>
        <w:rPr>
          <w:rFonts w:asciiTheme="minorHAnsi" w:hAnsiTheme="minorHAnsi" w:cstheme="minorHAnsi"/>
          <w:color w:val="303030"/>
          <w:sz w:val="22"/>
          <w:szCs w:val="22"/>
        </w:rPr>
      </w:pPr>
      <w:r w:rsidRPr="004E53A0">
        <w:rPr>
          <w:rFonts w:asciiTheme="minorHAnsi" w:hAnsiTheme="minorHAnsi" w:cstheme="minorHAnsi"/>
          <w:b/>
          <w:bCs/>
          <w:color w:val="303030"/>
          <w:sz w:val="22"/>
          <w:szCs w:val="22"/>
        </w:rPr>
        <w:t>Article 1</w:t>
      </w:r>
      <w:r w:rsidRPr="004E53A0">
        <w:rPr>
          <w:rFonts w:asciiTheme="minorHAnsi" w:hAnsiTheme="minorHAnsi" w:cstheme="minorHAnsi"/>
          <w:color w:val="303030"/>
          <w:sz w:val="22"/>
          <w:szCs w:val="22"/>
        </w:rPr>
        <w:t xml:space="preserve"> : DECIDE de statuer sur l’admission en non-valeur des titres de recettes  </w:t>
      </w:r>
    </w:p>
    <w:p w:rsidR="001976D2" w:rsidRPr="004E53A0" w:rsidRDefault="001976D2" w:rsidP="001976D2">
      <w:pPr>
        <w:pStyle w:val="bodytext"/>
        <w:shd w:val="clear" w:color="auto" w:fill="FFFFFF"/>
        <w:spacing w:before="0" w:beforeAutospacing="0" w:after="0" w:afterAutospacing="0"/>
        <w:ind w:left="1332"/>
        <w:rPr>
          <w:rFonts w:asciiTheme="minorHAnsi" w:hAnsiTheme="minorHAnsi" w:cstheme="minorHAnsi"/>
          <w:color w:val="303030"/>
          <w:sz w:val="22"/>
          <w:szCs w:val="22"/>
        </w:rPr>
      </w:pPr>
    </w:p>
    <w:p w:rsidR="001976D2" w:rsidRPr="004E53A0" w:rsidRDefault="001976D2" w:rsidP="001976D2">
      <w:pPr>
        <w:pStyle w:val="bodytext"/>
        <w:numPr>
          <w:ilvl w:val="0"/>
          <w:numId w:val="6"/>
        </w:numPr>
        <w:shd w:val="clear" w:color="auto" w:fill="FFFFFF"/>
        <w:spacing w:before="0" w:beforeAutospacing="0" w:after="0" w:afterAutospacing="0"/>
        <w:rPr>
          <w:rFonts w:asciiTheme="minorHAnsi" w:hAnsiTheme="minorHAnsi" w:cstheme="minorHAnsi"/>
          <w:color w:val="303030"/>
          <w:sz w:val="22"/>
          <w:szCs w:val="22"/>
        </w:rPr>
      </w:pPr>
      <w:r w:rsidRPr="004E53A0">
        <w:rPr>
          <w:rFonts w:asciiTheme="minorHAnsi" w:hAnsiTheme="minorHAnsi" w:cstheme="minorHAnsi"/>
          <w:b/>
          <w:bCs/>
          <w:color w:val="303030"/>
          <w:sz w:val="22"/>
          <w:szCs w:val="22"/>
        </w:rPr>
        <w:t>Article 2</w:t>
      </w:r>
      <w:r w:rsidRPr="004E53A0">
        <w:rPr>
          <w:rFonts w:asciiTheme="minorHAnsi" w:hAnsiTheme="minorHAnsi" w:cstheme="minorHAnsi"/>
          <w:color w:val="303030"/>
          <w:sz w:val="22"/>
          <w:szCs w:val="22"/>
        </w:rPr>
        <w:t> : DIT que le montant total de ces titres de recettes s’élève à 18.00 €uros.</w:t>
      </w:r>
    </w:p>
    <w:p w:rsidR="001976D2" w:rsidRPr="004E53A0" w:rsidRDefault="001976D2" w:rsidP="001976D2">
      <w:pPr>
        <w:pStyle w:val="bodytext"/>
        <w:shd w:val="clear" w:color="auto" w:fill="FFFFFF"/>
        <w:spacing w:before="0" w:beforeAutospacing="0" w:after="0" w:afterAutospacing="0"/>
        <w:ind w:left="1332"/>
        <w:rPr>
          <w:rFonts w:asciiTheme="minorHAnsi" w:hAnsiTheme="minorHAnsi" w:cstheme="minorHAnsi"/>
          <w:color w:val="303030"/>
          <w:sz w:val="22"/>
          <w:szCs w:val="22"/>
        </w:rPr>
      </w:pPr>
    </w:p>
    <w:p w:rsidR="001976D2" w:rsidRPr="004E53A0" w:rsidRDefault="001976D2" w:rsidP="001976D2">
      <w:pPr>
        <w:pStyle w:val="bodytext"/>
        <w:numPr>
          <w:ilvl w:val="0"/>
          <w:numId w:val="6"/>
        </w:numPr>
        <w:shd w:val="clear" w:color="auto" w:fill="FFFFFF"/>
        <w:spacing w:before="0" w:beforeAutospacing="0" w:after="0" w:afterAutospacing="0"/>
        <w:rPr>
          <w:rFonts w:asciiTheme="minorHAnsi" w:hAnsiTheme="minorHAnsi" w:cstheme="minorHAnsi"/>
          <w:color w:val="303030"/>
          <w:sz w:val="22"/>
          <w:szCs w:val="22"/>
        </w:rPr>
      </w:pPr>
      <w:r w:rsidRPr="004E53A0">
        <w:rPr>
          <w:rFonts w:asciiTheme="minorHAnsi" w:hAnsiTheme="minorHAnsi" w:cstheme="minorHAnsi"/>
          <w:b/>
          <w:bCs/>
          <w:color w:val="303030"/>
          <w:sz w:val="22"/>
          <w:szCs w:val="22"/>
        </w:rPr>
        <w:t>Article 3</w:t>
      </w:r>
      <w:r w:rsidRPr="004E53A0">
        <w:rPr>
          <w:rFonts w:asciiTheme="minorHAnsi" w:hAnsiTheme="minorHAnsi" w:cstheme="minorHAnsi"/>
          <w:color w:val="303030"/>
          <w:sz w:val="22"/>
          <w:szCs w:val="22"/>
        </w:rPr>
        <w:t xml:space="preserve"> : DIT que les crédits sont inscrits en dépenses au budget de l’exercice en cours de la commune </w:t>
      </w:r>
    </w:p>
    <w:p w:rsidR="001976D2" w:rsidRPr="004E53A0" w:rsidRDefault="001976D2" w:rsidP="001976D2">
      <w:pPr>
        <w:pStyle w:val="bodytext"/>
        <w:shd w:val="clear" w:color="auto" w:fill="FFFFFF"/>
        <w:spacing w:before="0" w:beforeAutospacing="0" w:after="0" w:afterAutospacing="0"/>
        <w:rPr>
          <w:rFonts w:asciiTheme="minorHAnsi" w:hAnsiTheme="minorHAnsi" w:cstheme="minorHAnsi"/>
          <w:color w:val="303030"/>
          <w:sz w:val="22"/>
          <w:szCs w:val="22"/>
        </w:rPr>
      </w:pPr>
    </w:p>
    <w:p w:rsidR="001976D2" w:rsidRPr="004E53A0" w:rsidRDefault="001976D2" w:rsidP="004E53A0">
      <w:pPr>
        <w:rPr>
          <w:rFonts w:cstheme="minorHAnsi"/>
          <w:b/>
          <w:bCs/>
          <w:u w:val="single"/>
        </w:rPr>
      </w:pPr>
      <w:r w:rsidRPr="004E53A0">
        <w:rPr>
          <w:rFonts w:cstheme="minorHAnsi"/>
          <w:b/>
          <w:bCs/>
          <w:u w:val="single"/>
        </w:rPr>
        <w:t>Objet : Remboursements achat M. Frédéric LECORNE</w:t>
      </w:r>
    </w:p>
    <w:p w:rsidR="001976D2" w:rsidRPr="004E53A0" w:rsidRDefault="001976D2" w:rsidP="001976D2">
      <w:pPr>
        <w:pStyle w:val="Paragraphedeliste"/>
        <w:ind w:left="1332"/>
        <w:rPr>
          <w:rFonts w:cstheme="minorHAnsi"/>
        </w:rPr>
      </w:pPr>
    </w:p>
    <w:p w:rsidR="001976D2" w:rsidRPr="004E53A0" w:rsidRDefault="001976D2" w:rsidP="001976D2">
      <w:pPr>
        <w:pStyle w:val="Paragraphedeliste"/>
        <w:numPr>
          <w:ilvl w:val="0"/>
          <w:numId w:val="6"/>
        </w:numPr>
        <w:jc w:val="both"/>
        <w:rPr>
          <w:rFonts w:cstheme="minorHAnsi"/>
        </w:rPr>
      </w:pPr>
      <w:r w:rsidRPr="004E53A0">
        <w:rPr>
          <w:rFonts w:cstheme="minorHAnsi"/>
        </w:rPr>
        <w:t>Monsieur le BONIS 1</w:t>
      </w:r>
      <w:r w:rsidRPr="004E53A0">
        <w:rPr>
          <w:rFonts w:cstheme="minorHAnsi"/>
          <w:vertAlign w:val="superscript"/>
        </w:rPr>
        <w:t>er</w:t>
      </w:r>
      <w:r w:rsidRPr="004E53A0">
        <w:rPr>
          <w:rFonts w:cstheme="minorHAnsi"/>
        </w:rPr>
        <w:t xml:space="preserve"> adjoint informe l’assemblée que Monsieur Frédéric LECORNE, conseiller  municipal a financé l’achat d’un câble d’entrainement pour la débroussailleuse pour un montant de 40.10 € et l’abonnement annuel du site de la Mairie de </w:t>
      </w:r>
      <w:proofErr w:type="spellStart"/>
      <w:r w:rsidRPr="004E53A0">
        <w:rPr>
          <w:rFonts w:cstheme="minorHAnsi"/>
        </w:rPr>
        <w:t>Touzac</w:t>
      </w:r>
      <w:proofErr w:type="spellEnd"/>
      <w:r w:rsidRPr="004E53A0">
        <w:rPr>
          <w:rFonts w:cstheme="minorHAnsi"/>
        </w:rPr>
        <w:t xml:space="preserve"> pour un montant de 158.40 € sur ses deniers personnels pour un montant de total de 198.50 €.</w:t>
      </w:r>
    </w:p>
    <w:p w:rsidR="001976D2" w:rsidRPr="004E53A0" w:rsidRDefault="001976D2" w:rsidP="001976D2">
      <w:pPr>
        <w:pStyle w:val="Paragraphedeliste"/>
        <w:ind w:left="1332"/>
        <w:jc w:val="both"/>
        <w:rPr>
          <w:rFonts w:cstheme="minorHAnsi"/>
        </w:rPr>
      </w:pPr>
    </w:p>
    <w:p w:rsidR="001976D2" w:rsidRPr="004E53A0" w:rsidRDefault="001976D2" w:rsidP="001976D2">
      <w:pPr>
        <w:pStyle w:val="Paragraphedeliste"/>
        <w:numPr>
          <w:ilvl w:val="0"/>
          <w:numId w:val="6"/>
        </w:numPr>
        <w:jc w:val="both"/>
        <w:rPr>
          <w:rFonts w:cstheme="minorHAnsi"/>
        </w:rPr>
      </w:pPr>
      <w:r w:rsidRPr="004E53A0">
        <w:rPr>
          <w:rFonts w:cstheme="minorHAnsi"/>
        </w:rPr>
        <w:t>Le Conseil Municipal, après en avoir délibéré, approuve à l’unanimité la demande et autorise Monsieur BONIS, 1</w:t>
      </w:r>
      <w:r w:rsidRPr="004E53A0">
        <w:rPr>
          <w:rFonts w:cstheme="minorHAnsi"/>
          <w:vertAlign w:val="superscript"/>
        </w:rPr>
        <w:t>er</w:t>
      </w:r>
      <w:r w:rsidRPr="004E53A0">
        <w:rPr>
          <w:rFonts w:cstheme="minorHAnsi"/>
        </w:rPr>
        <w:t xml:space="preserve"> adjoint  à signer toutes pièces utiles.</w:t>
      </w:r>
    </w:p>
    <w:p w:rsidR="001976D2" w:rsidRPr="004E53A0" w:rsidRDefault="001976D2" w:rsidP="001976D2">
      <w:pPr>
        <w:jc w:val="both"/>
        <w:rPr>
          <w:rFonts w:cstheme="minorHAnsi"/>
          <w:b/>
          <w:bCs/>
          <w:u w:val="single"/>
        </w:rPr>
      </w:pPr>
      <w:r w:rsidRPr="004E53A0">
        <w:rPr>
          <w:rFonts w:cstheme="minorHAnsi"/>
          <w:b/>
          <w:bCs/>
          <w:u w:val="single"/>
        </w:rPr>
        <w:t>Objet : taxes d’aménagement</w:t>
      </w:r>
    </w:p>
    <w:p w:rsidR="004E53A0" w:rsidRDefault="001976D2" w:rsidP="004E53A0">
      <w:pPr>
        <w:spacing w:after="60"/>
      </w:pPr>
      <w:r w:rsidRPr="004E53A0">
        <w:rPr>
          <w:rFonts w:cstheme="minorHAnsi"/>
        </w:rPr>
        <w:t xml:space="preserve">La taxe d’aménagement a été instituée en 2012. Cette fiscalité est codifiée dans le code </w:t>
      </w:r>
      <w:r w:rsidR="004E53A0" w:rsidRPr="004E53A0">
        <w:rPr>
          <w:rFonts w:cstheme="minorHAnsi"/>
        </w:rPr>
        <w:t>l’urbanisme</w:t>
      </w:r>
      <w:r w:rsidR="004E53A0">
        <w:t xml:space="preserve"> aux arts L. 331-1 et R. 331-1 et suivant du code de l’urbanisme.</w:t>
      </w:r>
    </w:p>
    <w:p w:rsidR="004E53A0" w:rsidRDefault="004E53A0" w:rsidP="004E53A0">
      <w:pPr>
        <w:spacing w:after="60"/>
      </w:pPr>
    </w:p>
    <w:p w:rsidR="004E53A0" w:rsidRDefault="004E53A0" w:rsidP="004E53A0">
      <w:pPr>
        <w:spacing w:after="60"/>
      </w:pPr>
      <w:r>
        <w:t>L’article L. 331-2 prévoit en particulier que les collectivités peuvent délibérer pour instituer la taxe ou pour celle dotées de PLU, y renoncer. Ces délibérations doivent avoir une durée de trois ans, elles sont tacitement reconductibles d’année en année au-delà de ces trois jusqu’à l’adoption d’une délibération modifiant la délibération précédente.</w:t>
      </w:r>
    </w:p>
    <w:p w:rsidR="004E53A0" w:rsidRDefault="004E53A0" w:rsidP="004E53A0">
      <w:pPr>
        <w:spacing w:after="60"/>
      </w:pPr>
    </w:p>
    <w:p w:rsidR="004E53A0" w:rsidRDefault="004E53A0" w:rsidP="004E53A0">
      <w:pPr>
        <w:spacing w:after="60"/>
      </w:pPr>
      <w:r>
        <w:t xml:space="preserve">Cette année et avant le 30 novembre 2021, le conseil municipal peut </w:t>
      </w:r>
    </w:p>
    <w:p w:rsidR="004E53A0" w:rsidRDefault="004E53A0" w:rsidP="004E53A0">
      <w:pPr>
        <w:numPr>
          <w:ilvl w:val="0"/>
          <w:numId w:val="7"/>
        </w:numPr>
        <w:spacing w:after="60" w:line="240" w:lineRule="auto"/>
      </w:pPr>
      <w:r>
        <w:t>Instituer ou modifier la taxe d’aménagement pour une durée minimale de 3ans sur l’ensemble du territoire communal et fixer un taux dans une fourchette de 1 à 5%</w:t>
      </w:r>
    </w:p>
    <w:p w:rsidR="00F57FF1" w:rsidRDefault="004E53A0" w:rsidP="004E53A0">
      <w:pPr>
        <w:numPr>
          <w:ilvl w:val="0"/>
          <w:numId w:val="7"/>
        </w:numPr>
        <w:spacing w:after="60" w:line="240" w:lineRule="auto"/>
      </w:pPr>
      <w:r>
        <w:lastRenderedPageBreak/>
        <w:t xml:space="preserve">Ou exonérer en tout ou partie chacune des constructions ou aménagements définis à l’article L.331-9 du code de l’urbanisme </w:t>
      </w:r>
    </w:p>
    <w:p w:rsidR="001976D2" w:rsidRDefault="001976D2" w:rsidP="004E53A0">
      <w:pPr>
        <w:numPr>
          <w:ilvl w:val="0"/>
          <w:numId w:val="7"/>
        </w:numPr>
        <w:spacing w:after="60" w:line="240" w:lineRule="auto"/>
      </w:pPr>
      <w:r>
        <w:t xml:space="preserve"> Ou fixer, dans certains secteurs du territoire, un taux pouvant être augmenté jusqu’à 20% par une délibération motivée, si la réalisation de travaux substantiels de voirie ou de réseaux, ou la création d’équipements publics généraux sont rendus nécessaires pour admettre les instructions.</w:t>
      </w:r>
    </w:p>
    <w:p w:rsidR="001976D2" w:rsidRDefault="001976D2" w:rsidP="001976D2">
      <w:pPr>
        <w:spacing w:after="60"/>
      </w:pPr>
    </w:p>
    <w:p w:rsidR="001976D2" w:rsidRDefault="001976D2" w:rsidP="001976D2">
      <w:pPr>
        <w:spacing w:after="60"/>
      </w:pPr>
      <w:r>
        <w:t>Après en avoir délibérer, le conseil municipal décide :</w:t>
      </w:r>
    </w:p>
    <w:p w:rsidR="001976D2" w:rsidRDefault="001976D2" w:rsidP="001976D2">
      <w:pPr>
        <w:spacing w:after="60"/>
        <w:ind w:firstLine="708"/>
      </w:pPr>
      <w:r>
        <w:t xml:space="preserve">▪      De maintenir les taux actuels </w:t>
      </w:r>
    </w:p>
    <w:p w:rsidR="001976D2" w:rsidRDefault="001976D2" w:rsidP="001976D2">
      <w:pPr>
        <w:spacing w:after="60"/>
        <w:ind w:firstLine="708"/>
      </w:pPr>
      <w:r>
        <w:t>▪      D’autoriser M. BONIS à signer toutes pièces utiles</w:t>
      </w:r>
    </w:p>
    <w:p w:rsidR="001976D2" w:rsidRDefault="001976D2" w:rsidP="006B6F19">
      <w:pPr>
        <w:spacing w:after="60"/>
        <w:rPr>
          <w:b/>
          <w:bCs/>
          <w:sz w:val="24"/>
          <w:szCs w:val="24"/>
        </w:rPr>
      </w:pPr>
    </w:p>
    <w:p w:rsidR="001976D2" w:rsidRPr="001976D2" w:rsidRDefault="001976D2" w:rsidP="006B6F19">
      <w:pPr>
        <w:spacing w:after="60"/>
        <w:jc w:val="center"/>
        <w:rPr>
          <w:b/>
          <w:bCs/>
          <w:sz w:val="24"/>
          <w:szCs w:val="24"/>
        </w:rPr>
      </w:pPr>
      <w:r w:rsidRPr="00652453">
        <w:rPr>
          <w:b/>
          <w:bCs/>
          <w:sz w:val="24"/>
          <w:szCs w:val="24"/>
        </w:rPr>
        <w:t>QUESTIONS DIVERSES</w:t>
      </w:r>
    </w:p>
    <w:p w:rsidR="001976D2" w:rsidRPr="004E53A0" w:rsidRDefault="001976D2" w:rsidP="001976D2">
      <w:pPr>
        <w:spacing w:after="0" w:line="240" w:lineRule="auto"/>
        <w:rPr>
          <w:b/>
          <w:bCs/>
        </w:rPr>
      </w:pPr>
      <w:r w:rsidRPr="00652453">
        <w:rPr>
          <w:b/>
          <w:bCs/>
        </w:rPr>
        <w:t>●</w:t>
      </w:r>
      <w:r>
        <w:rPr>
          <w:b/>
          <w:bCs/>
        </w:rPr>
        <w:tab/>
      </w:r>
      <w:r w:rsidRPr="004E53A0">
        <w:rPr>
          <w:bCs/>
        </w:rPr>
        <w:t>Rentrée scolaire 2021-2022 : cantine – effectifs CP</w:t>
      </w:r>
    </w:p>
    <w:p w:rsidR="001976D2" w:rsidRPr="004E53A0" w:rsidRDefault="0064335C" w:rsidP="0064335C">
      <w:pPr>
        <w:spacing w:after="0" w:line="240" w:lineRule="auto"/>
        <w:ind w:left="705"/>
        <w:rPr>
          <w:bCs/>
        </w:rPr>
      </w:pPr>
      <w:r w:rsidRPr="004E53A0">
        <w:rPr>
          <w:bCs/>
        </w:rPr>
        <w:t>16 enfants sont inscrits à l’école, 23 enfants sont présents à la garderi</w:t>
      </w:r>
      <w:r w:rsidR="00F57FF1">
        <w:rPr>
          <w:bCs/>
        </w:rPr>
        <w:t>e périscolaire qui est gratuite.</w:t>
      </w:r>
      <w:r w:rsidRPr="004E53A0">
        <w:rPr>
          <w:bCs/>
        </w:rPr>
        <w:br/>
        <w:t xml:space="preserve">Les enfants du RPI sont eux aussi concernés. </w:t>
      </w:r>
    </w:p>
    <w:p w:rsidR="004E53A0" w:rsidRDefault="004E53A0" w:rsidP="004E53A0">
      <w:pPr>
        <w:spacing w:after="0" w:line="240" w:lineRule="auto"/>
        <w:ind w:left="705"/>
      </w:pPr>
      <w:r>
        <w:t xml:space="preserve">Monsieur Gonzalez a </w:t>
      </w:r>
      <w:r w:rsidR="00F57FF1">
        <w:t>négocié</w:t>
      </w:r>
      <w:r>
        <w:t xml:space="preserve"> avec l</w:t>
      </w:r>
      <w:r w:rsidR="0064335C" w:rsidRPr="004E53A0">
        <w:t xml:space="preserve">’épicier de </w:t>
      </w:r>
      <w:proofErr w:type="spellStart"/>
      <w:r w:rsidR="0064335C" w:rsidRPr="004E53A0">
        <w:t>Duravel</w:t>
      </w:r>
      <w:proofErr w:type="spellEnd"/>
      <w:r w:rsidR="0064335C" w:rsidRPr="004E53A0">
        <w:t xml:space="preserve"> une remise de 10% pour l’année prochaine</w:t>
      </w:r>
      <w:r w:rsidR="00F57FF1">
        <w:t xml:space="preserve"> (2021-2022).</w:t>
      </w:r>
      <w:r w:rsidR="0064335C" w:rsidRPr="004E53A0">
        <w:br/>
      </w:r>
      <w:r w:rsidR="0064335C" w:rsidRPr="004E53A0">
        <w:tab/>
        <w:t xml:space="preserve">Les </w:t>
      </w:r>
      <w:r>
        <w:t>repas sont préparés sur place avec des produits frais. Le prix du repas est de 2.20€</w:t>
      </w:r>
      <w:r w:rsidR="00F57FF1">
        <w:t>.</w:t>
      </w:r>
    </w:p>
    <w:p w:rsidR="004E53A0" w:rsidRDefault="004E53A0" w:rsidP="004E53A0">
      <w:pPr>
        <w:spacing w:after="0" w:line="240" w:lineRule="auto"/>
        <w:ind w:left="705"/>
      </w:pPr>
    </w:p>
    <w:p w:rsidR="00F57FF1" w:rsidRDefault="004E53A0" w:rsidP="004E53A0">
      <w:pPr>
        <w:spacing w:after="0" w:line="240" w:lineRule="auto"/>
        <w:ind w:left="705" w:hanging="705"/>
      </w:pPr>
      <w:r w:rsidRPr="00652453">
        <w:rPr>
          <w:b/>
          <w:bCs/>
        </w:rPr>
        <w:t>●</w:t>
      </w:r>
      <w:r>
        <w:rPr>
          <w:b/>
          <w:bCs/>
        </w:rPr>
        <w:tab/>
      </w:r>
      <w:r w:rsidR="00530B28" w:rsidRPr="004E53A0">
        <w:t>École</w:t>
      </w:r>
      <w:r w:rsidR="00530B28">
        <w:t> :</w:t>
      </w:r>
      <w:r w:rsidR="00530B28" w:rsidRPr="004E53A0">
        <w:t xml:space="preserve"> </w:t>
      </w:r>
      <w:r w:rsidRPr="004E53A0">
        <w:t xml:space="preserve">Travaux réalisés – </w:t>
      </w:r>
      <w:r w:rsidR="00530B28">
        <w:t xml:space="preserve">Chappe extérieur </w:t>
      </w:r>
      <w:r>
        <w:br/>
      </w:r>
      <w:r w:rsidR="00052865" w:rsidRPr="004E53A0">
        <w:t xml:space="preserve">Les travaux réalisés dans la classe sont les suivants : </w:t>
      </w:r>
    </w:p>
    <w:p w:rsidR="00F57FF1" w:rsidRDefault="00F57FF1" w:rsidP="00F57FF1">
      <w:pPr>
        <w:spacing w:after="0" w:line="240" w:lineRule="auto"/>
        <w:ind w:left="705"/>
      </w:pPr>
      <w:r>
        <w:t xml:space="preserve">- </w:t>
      </w:r>
      <w:r w:rsidR="00052865" w:rsidRPr="004E53A0">
        <w:t xml:space="preserve">démontage </w:t>
      </w:r>
      <w:r w:rsidR="004E53A0">
        <w:t>du plancher,</w:t>
      </w:r>
    </w:p>
    <w:p w:rsidR="00F57FF1" w:rsidRDefault="00F57FF1" w:rsidP="00F57FF1">
      <w:pPr>
        <w:spacing w:after="0" w:line="240" w:lineRule="auto"/>
        <w:ind w:left="705"/>
      </w:pPr>
      <w:r>
        <w:t xml:space="preserve">- </w:t>
      </w:r>
      <w:r w:rsidR="004E53A0">
        <w:t>l’entreprise SOULARD a coulé une chape,</w:t>
      </w:r>
    </w:p>
    <w:p w:rsidR="00F57FF1" w:rsidRDefault="00F57FF1" w:rsidP="00F57FF1">
      <w:pPr>
        <w:spacing w:after="0" w:line="240" w:lineRule="auto"/>
        <w:ind w:left="705"/>
      </w:pPr>
      <w:r>
        <w:t xml:space="preserve">- </w:t>
      </w:r>
      <w:r w:rsidR="00530B28">
        <w:t>Des bénévoles de l’équipe municipal</w:t>
      </w:r>
      <w:r w:rsidR="004E53A0">
        <w:t xml:space="preserve"> ont</w:t>
      </w:r>
      <w:r w:rsidR="00052865" w:rsidRPr="004E53A0">
        <w:t xml:space="preserve"> posé</w:t>
      </w:r>
      <w:r w:rsidR="004E53A0">
        <w:t xml:space="preserve"> le </w:t>
      </w:r>
      <w:r w:rsidR="00052865" w:rsidRPr="004E53A0">
        <w:t xml:space="preserve">carrelage. Les peintures ont été refaites. </w:t>
      </w:r>
    </w:p>
    <w:p w:rsidR="001976D2" w:rsidRDefault="00F57FF1" w:rsidP="00F57FF1">
      <w:pPr>
        <w:spacing w:after="0" w:line="240" w:lineRule="auto"/>
        <w:ind w:left="705"/>
      </w:pPr>
      <w:r>
        <w:t xml:space="preserve">- </w:t>
      </w:r>
      <w:r w:rsidR="00052865" w:rsidRPr="004E53A0">
        <w:t>Un réaménagement est prévu pendant les vacances scolaires</w:t>
      </w:r>
      <w:r>
        <w:t>.</w:t>
      </w:r>
    </w:p>
    <w:p w:rsidR="00530B28" w:rsidRDefault="00530B28" w:rsidP="00F57FF1">
      <w:pPr>
        <w:spacing w:after="0" w:line="240" w:lineRule="auto"/>
        <w:ind w:left="705"/>
      </w:pPr>
      <w:r>
        <w:t xml:space="preserve">- Salle des fêtes </w:t>
      </w:r>
    </w:p>
    <w:p w:rsidR="00530B28" w:rsidRPr="004E53A0" w:rsidRDefault="00530B28" w:rsidP="00F57FF1">
      <w:pPr>
        <w:spacing w:after="0" w:line="240" w:lineRule="auto"/>
        <w:ind w:left="705"/>
      </w:pPr>
      <w:r>
        <w:t xml:space="preserve">- Réalisation du boulodrome </w:t>
      </w:r>
    </w:p>
    <w:p w:rsidR="001976D2" w:rsidRPr="004E53A0" w:rsidRDefault="001976D2" w:rsidP="001976D2">
      <w:pPr>
        <w:spacing w:after="0" w:line="240" w:lineRule="auto"/>
      </w:pPr>
    </w:p>
    <w:p w:rsidR="001976D2" w:rsidRPr="004E53A0" w:rsidRDefault="001976D2" w:rsidP="001976D2">
      <w:pPr>
        <w:spacing w:after="0" w:line="240" w:lineRule="auto"/>
      </w:pPr>
      <w:r w:rsidRPr="004E53A0">
        <w:t>●</w:t>
      </w:r>
      <w:r w:rsidRPr="004E53A0">
        <w:tab/>
        <w:t>Situation actuelle des employés communaux</w:t>
      </w:r>
    </w:p>
    <w:p w:rsidR="00052865" w:rsidRPr="004E53A0" w:rsidRDefault="00052865" w:rsidP="006B6F19">
      <w:pPr>
        <w:spacing w:after="0" w:line="240" w:lineRule="auto"/>
        <w:ind w:firstLine="708"/>
      </w:pPr>
      <w:r w:rsidRPr="004E53A0">
        <w:t xml:space="preserve">Mme </w:t>
      </w:r>
      <w:proofErr w:type="spellStart"/>
      <w:r w:rsidRPr="004E53A0">
        <w:t>Cagnac</w:t>
      </w:r>
      <w:proofErr w:type="spellEnd"/>
      <w:r w:rsidRPr="004E53A0">
        <w:t xml:space="preserve"> remplace Mme </w:t>
      </w:r>
      <w:proofErr w:type="spellStart"/>
      <w:r w:rsidRPr="004E53A0">
        <w:t>Foulhac</w:t>
      </w:r>
      <w:proofErr w:type="spellEnd"/>
      <w:r w:rsidRPr="004E53A0">
        <w:t xml:space="preserve"> au moins jusqu’au 15 octobre 12h/semaine</w:t>
      </w:r>
    </w:p>
    <w:p w:rsidR="00052865" w:rsidRPr="004E53A0" w:rsidRDefault="00052865" w:rsidP="00C30894">
      <w:pPr>
        <w:spacing w:after="0" w:line="240" w:lineRule="auto"/>
        <w:ind w:left="705"/>
      </w:pPr>
      <w:proofErr w:type="spellStart"/>
      <w:r w:rsidRPr="004E53A0">
        <w:t>M.Salinie</w:t>
      </w:r>
      <w:proofErr w:type="spellEnd"/>
      <w:r w:rsidRPr="004E53A0">
        <w:t xml:space="preserve"> a </w:t>
      </w:r>
      <w:r w:rsidR="00C30894">
        <w:t xml:space="preserve">fait une </w:t>
      </w:r>
      <w:r w:rsidRPr="004E53A0">
        <w:t>demand</w:t>
      </w:r>
      <w:r w:rsidR="00C30894">
        <w:t>e d’</w:t>
      </w:r>
      <w:r w:rsidRPr="004E53A0">
        <w:t xml:space="preserve">un congé longue maladie </w:t>
      </w:r>
      <w:r w:rsidR="00C30894">
        <w:t>au comité médical du CDG46 qui lui est refusé, son congé maladie est prolongé pour 6 mois jusqu’au 15/01/2022</w:t>
      </w:r>
      <w:r w:rsidRPr="004E53A0">
        <w:t xml:space="preserve">  </w:t>
      </w:r>
    </w:p>
    <w:p w:rsidR="00C30894" w:rsidRDefault="00C30894" w:rsidP="00052865">
      <w:pPr>
        <w:spacing w:after="0" w:line="240" w:lineRule="auto"/>
        <w:ind w:left="708"/>
      </w:pPr>
      <w:r>
        <w:t xml:space="preserve">Le </w:t>
      </w:r>
      <w:r w:rsidR="00052865" w:rsidRPr="004E53A0">
        <w:t xml:space="preserve"> contrat de « Xavier »</w:t>
      </w:r>
      <w:r>
        <w:t xml:space="preserve"> est prolongé</w:t>
      </w:r>
      <w:r w:rsidR="00052865" w:rsidRPr="004E53A0">
        <w:t xml:space="preserve"> jusqu'au 31 </w:t>
      </w:r>
      <w:r w:rsidR="002F0A2F">
        <w:t>octobre. Le CM</w:t>
      </w:r>
      <w:r>
        <w:t xml:space="preserve"> va étudier une diminution de son temps de travail de 35h à 25h pour les mois d’hiver </w:t>
      </w:r>
      <w:r w:rsidR="00052865" w:rsidRPr="004E53A0">
        <w:t xml:space="preserve"> </w:t>
      </w:r>
    </w:p>
    <w:p w:rsidR="00052865" w:rsidRPr="004E53A0" w:rsidRDefault="00052865" w:rsidP="00052865">
      <w:pPr>
        <w:spacing w:after="0" w:line="240" w:lineRule="auto"/>
        <w:ind w:left="708"/>
      </w:pPr>
      <w:r w:rsidRPr="004E53A0">
        <w:t xml:space="preserve">Mme </w:t>
      </w:r>
      <w:proofErr w:type="spellStart"/>
      <w:r w:rsidRPr="004E53A0">
        <w:t>Chaigneau</w:t>
      </w:r>
      <w:proofErr w:type="spellEnd"/>
      <w:r w:rsidRPr="004E53A0">
        <w:t xml:space="preserve"> est en arrêt depuis le 05 aout jusqu’au 07 novembre, elle est remplacée par Mme </w:t>
      </w:r>
      <w:proofErr w:type="spellStart"/>
      <w:r w:rsidRPr="004E53A0">
        <w:t>Frayssi</w:t>
      </w:r>
      <w:proofErr w:type="spellEnd"/>
      <w:r w:rsidR="00F57FF1">
        <w:t>.</w:t>
      </w:r>
      <w:r w:rsidRPr="004E53A0">
        <w:t xml:space="preserve"> </w:t>
      </w:r>
    </w:p>
    <w:p w:rsidR="001976D2" w:rsidRPr="004E53A0" w:rsidRDefault="001976D2" w:rsidP="001976D2">
      <w:pPr>
        <w:spacing w:after="0" w:line="240" w:lineRule="auto"/>
      </w:pPr>
    </w:p>
    <w:p w:rsidR="001976D2" w:rsidRPr="004E53A0" w:rsidRDefault="001976D2" w:rsidP="001976D2">
      <w:pPr>
        <w:spacing w:after="0" w:line="240" w:lineRule="auto"/>
      </w:pPr>
      <w:r w:rsidRPr="004E53A0">
        <w:t>●</w:t>
      </w:r>
      <w:r w:rsidRPr="004E53A0">
        <w:tab/>
        <w:t>Situation du contrat alternance de Mathilde</w:t>
      </w:r>
    </w:p>
    <w:p w:rsidR="00052865" w:rsidRPr="004E53A0" w:rsidRDefault="00052865" w:rsidP="00C30894">
      <w:pPr>
        <w:spacing w:after="0" w:line="240" w:lineRule="auto"/>
        <w:ind w:left="705"/>
      </w:pPr>
      <w:r w:rsidRPr="004E53A0">
        <w:t xml:space="preserve">Mathilde à suivi une formation avec la poste pour tenir le bureau de poste les lundis et mercredi matin. </w:t>
      </w:r>
    </w:p>
    <w:p w:rsidR="001976D2" w:rsidRPr="004E53A0" w:rsidRDefault="001976D2" w:rsidP="001976D2">
      <w:pPr>
        <w:spacing w:after="0" w:line="240" w:lineRule="auto"/>
      </w:pPr>
    </w:p>
    <w:p w:rsidR="001976D2" w:rsidRPr="004E53A0" w:rsidRDefault="001976D2" w:rsidP="00052865">
      <w:pPr>
        <w:spacing w:after="0" w:line="240" w:lineRule="auto"/>
        <w:ind w:left="705" w:hanging="705"/>
      </w:pPr>
      <w:r w:rsidRPr="004E53A0">
        <w:t>●</w:t>
      </w:r>
      <w:r w:rsidRPr="004E53A0">
        <w:tab/>
        <w:t>Formation référent SYDED</w:t>
      </w:r>
      <w:r w:rsidR="00052865" w:rsidRPr="004E53A0">
        <w:br/>
      </w:r>
      <w:r w:rsidR="00052865" w:rsidRPr="004E53A0">
        <w:tab/>
        <w:t xml:space="preserve">Mr </w:t>
      </w:r>
      <w:proofErr w:type="spellStart"/>
      <w:r w:rsidR="00052865" w:rsidRPr="004E53A0">
        <w:t>Lecorne</w:t>
      </w:r>
      <w:proofErr w:type="spellEnd"/>
      <w:r w:rsidR="00052865" w:rsidRPr="004E53A0">
        <w:t xml:space="preserve"> y est allé, il a une étude </w:t>
      </w:r>
      <w:r w:rsidR="006B6F19" w:rsidRPr="004E53A0">
        <w:t>à</w:t>
      </w:r>
      <w:r w:rsidR="00052865" w:rsidRPr="004E53A0">
        <w:t xml:space="preserve"> faire sur le « remplissage des conta</w:t>
      </w:r>
      <w:r w:rsidR="00F57FF1">
        <w:t>iners et les offres composteurs.</w:t>
      </w:r>
    </w:p>
    <w:p w:rsidR="001976D2" w:rsidRPr="004E53A0" w:rsidRDefault="001976D2" w:rsidP="001976D2">
      <w:pPr>
        <w:spacing w:after="0" w:line="240" w:lineRule="auto"/>
      </w:pPr>
    </w:p>
    <w:p w:rsidR="001976D2" w:rsidRPr="004E53A0" w:rsidRDefault="001976D2" w:rsidP="006B6F19">
      <w:pPr>
        <w:spacing w:after="0" w:line="240" w:lineRule="auto"/>
        <w:ind w:left="705" w:hanging="705"/>
      </w:pPr>
      <w:r w:rsidRPr="004E53A0">
        <w:t>●</w:t>
      </w:r>
      <w:r w:rsidRPr="004E53A0">
        <w:tab/>
        <w:t>Adressage</w:t>
      </w:r>
      <w:r w:rsidR="00C30894">
        <w:br/>
      </w:r>
      <w:r w:rsidR="00C30894">
        <w:tab/>
        <w:t>L’adressage est e</w:t>
      </w:r>
      <w:r w:rsidR="006B6F19" w:rsidRPr="004E53A0">
        <w:t xml:space="preserve">n cours, </w:t>
      </w:r>
      <w:proofErr w:type="spellStart"/>
      <w:r w:rsidR="006B6F19" w:rsidRPr="004E53A0">
        <w:t>M.Lecorne</w:t>
      </w:r>
      <w:proofErr w:type="spellEnd"/>
      <w:r w:rsidR="006B6F19" w:rsidRPr="004E53A0">
        <w:t xml:space="preserve"> a besoin d’aide sur le logiciel « gouv.fr » </w:t>
      </w:r>
      <w:r w:rsidR="006B6F19" w:rsidRPr="004E53A0">
        <w:br/>
        <w:t>Le CM souhaite finaliser l’</w:t>
      </w:r>
      <w:r w:rsidR="00F57FF1">
        <w:t>adressage pour le printemps.</w:t>
      </w:r>
    </w:p>
    <w:p w:rsidR="001976D2" w:rsidRPr="004E53A0" w:rsidRDefault="001976D2" w:rsidP="001976D2">
      <w:pPr>
        <w:spacing w:after="0" w:line="240" w:lineRule="auto"/>
      </w:pPr>
    </w:p>
    <w:p w:rsidR="001976D2" w:rsidRPr="004E53A0" w:rsidRDefault="001976D2" w:rsidP="001976D2">
      <w:pPr>
        <w:spacing w:after="0" w:line="240" w:lineRule="auto"/>
      </w:pPr>
      <w:r w:rsidRPr="004E53A0">
        <w:t>●</w:t>
      </w:r>
      <w:r w:rsidRPr="004E53A0">
        <w:tab/>
        <w:t>Cérémonie du 11 novembre</w:t>
      </w:r>
    </w:p>
    <w:p w:rsidR="006B6F19" w:rsidRPr="004E53A0" w:rsidRDefault="00C30894" w:rsidP="00C30894">
      <w:pPr>
        <w:spacing w:after="0" w:line="240" w:lineRule="auto"/>
        <w:ind w:left="705"/>
      </w:pPr>
      <w:proofErr w:type="spellStart"/>
      <w:r>
        <w:t>M.Bonis</w:t>
      </w:r>
      <w:proofErr w:type="spellEnd"/>
      <w:r w:rsidR="006B6F19" w:rsidRPr="004E53A0">
        <w:t xml:space="preserve"> commande la gerbe, Christine s’occupe </w:t>
      </w:r>
      <w:r>
        <w:t>du petit moment convivial l’apéritif est offert pour l’</w:t>
      </w:r>
      <w:r w:rsidR="00F57FF1">
        <w:t>ensemble de la population.</w:t>
      </w:r>
    </w:p>
    <w:p w:rsidR="001976D2" w:rsidRPr="004E53A0" w:rsidRDefault="006B6F19" w:rsidP="001976D2">
      <w:pPr>
        <w:spacing w:after="0" w:line="240" w:lineRule="auto"/>
      </w:pPr>
      <w:r w:rsidRPr="004E53A0">
        <w:t xml:space="preserve"> </w:t>
      </w:r>
    </w:p>
    <w:p w:rsidR="00F57FF1" w:rsidRDefault="001976D2" w:rsidP="001976D2">
      <w:pPr>
        <w:spacing w:after="0" w:line="240" w:lineRule="auto"/>
        <w:ind w:left="705" w:hanging="705"/>
      </w:pPr>
      <w:r>
        <w:t>●</w:t>
      </w:r>
      <w:r>
        <w:tab/>
      </w:r>
      <w:r w:rsidR="00F57FF1">
        <w:t xml:space="preserve">Invitation </w:t>
      </w:r>
      <w:proofErr w:type="spellStart"/>
      <w:r w:rsidR="00F57FF1">
        <w:t>aquareso</w:t>
      </w:r>
      <w:proofErr w:type="spellEnd"/>
    </w:p>
    <w:p w:rsidR="001976D2" w:rsidRDefault="00F57FF1" w:rsidP="00F57FF1">
      <w:pPr>
        <w:spacing w:after="0" w:line="240" w:lineRule="auto"/>
        <w:ind w:left="705"/>
      </w:pPr>
      <w:r>
        <w:t xml:space="preserve">Le 16/10 de 10h à 12h, une visite du site de pompage de la source bleue est organisée par AQUARESO. </w:t>
      </w:r>
    </w:p>
    <w:p w:rsidR="004E53A0" w:rsidRDefault="004E53A0" w:rsidP="006B6F19">
      <w:pPr>
        <w:spacing w:after="0" w:line="240" w:lineRule="auto"/>
        <w:jc w:val="center"/>
      </w:pPr>
    </w:p>
    <w:p w:rsidR="004E53A0" w:rsidRDefault="004E53A0" w:rsidP="006B6F19">
      <w:pPr>
        <w:spacing w:after="0" w:line="240" w:lineRule="auto"/>
        <w:jc w:val="center"/>
      </w:pPr>
    </w:p>
    <w:p w:rsidR="001976D2" w:rsidRDefault="006B6F19" w:rsidP="006B6F19">
      <w:pPr>
        <w:spacing w:after="0" w:line="240" w:lineRule="auto"/>
        <w:jc w:val="center"/>
      </w:pPr>
      <w:r>
        <w:t>Fin de séance : 20h42</w:t>
      </w:r>
    </w:p>
    <w:p w:rsidR="001976D2" w:rsidRDefault="001976D2" w:rsidP="001976D2">
      <w:pPr>
        <w:jc w:val="both"/>
      </w:pPr>
    </w:p>
    <w:p w:rsidR="001976D2" w:rsidRDefault="001976D2" w:rsidP="001976D2">
      <w:pPr>
        <w:spacing w:after="60"/>
      </w:pPr>
    </w:p>
    <w:p w:rsidR="009B30DF" w:rsidRDefault="009B30DF" w:rsidP="009B30DF">
      <w:pPr>
        <w:spacing w:after="120" w:line="240" w:lineRule="auto"/>
        <w:rPr>
          <w:rFonts w:cs="Arial"/>
        </w:rPr>
      </w:pPr>
    </w:p>
    <w:p w:rsidR="00051EDF" w:rsidRDefault="00051EDF" w:rsidP="007E4FFF"/>
    <w:p w:rsidR="00051EDF" w:rsidRDefault="00051EDF" w:rsidP="007E4FFF"/>
    <w:p w:rsidR="00051EDF" w:rsidRDefault="00051EDF" w:rsidP="007E4FFF"/>
    <w:p w:rsidR="00051EDF" w:rsidRDefault="00051EDF" w:rsidP="007E4FFF"/>
    <w:p w:rsidR="00051EDF" w:rsidRDefault="00051EDF" w:rsidP="007E4FFF"/>
    <w:p w:rsidR="007E4FFF" w:rsidRDefault="007E4FFF" w:rsidP="007E4FFF">
      <w:pPr>
        <w:pStyle w:val="Paragraphedeliste"/>
      </w:pPr>
    </w:p>
    <w:sectPr w:rsidR="007E4FFF" w:rsidSect="00F2375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57E" w:rsidRDefault="00AF757E" w:rsidP="007E4FFF">
      <w:pPr>
        <w:spacing w:after="0" w:line="240" w:lineRule="auto"/>
      </w:pPr>
      <w:r>
        <w:separator/>
      </w:r>
    </w:p>
  </w:endnote>
  <w:endnote w:type="continuationSeparator" w:id="0">
    <w:p w:rsidR="00AF757E" w:rsidRDefault="00AF757E" w:rsidP="007E4F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57E" w:rsidRDefault="00AF757E" w:rsidP="007E4FFF">
      <w:pPr>
        <w:spacing w:after="0" w:line="240" w:lineRule="auto"/>
      </w:pPr>
      <w:r>
        <w:separator/>
      </w:r>
    </w:p>
  </w:footnote>
  <w:footnote w:type="continuationSeparator" w:id="0">
    <w:p w:rsidR="00AF757E" w:rsidRDefault="00AF757E" w:rsidP="007E4F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FFF" w:rsidRDefault="004B1B6B" w:rsidP="007E4FFF">
    <w:pPr>
      <w:pStyle w:val="En-tte"/>
      <w:jc w:val="center"/>
      <w:rPr>
        <w:b/>
        <w:sz w:val="28"/>
        <w:szCs w:val="28"/>
        <w:u w:val="single"/>
      </w:rPr>
    </w:pPr>
    <w:r>
      <w:rPr>
        <w:b/>
        <w:sz w:val="28"/>
        <w:szCs w:val="28"/>
        <w:u w:val="single"/>
      </w:rPr>
      <w:t>Compte-rendu du c</w:t>
    </w:r>
    <w:r w:rsidR="007E4FFF" w:rsidRPr="007E4FFF">
      <w:rPr>
        <w:b/>
        <w:sz w:val="28"/>
        <w:szCs w:val="28"/>
        <w:u w:val="single"/>
      </w:rPr>
      <w:t xml:space="preserve">onseil municipal </w:t>
    </w:r>
    <w:r>
      <w:rPr>
        <w:b/>
        <w:sz w:val="28"/>
        <w:szCs w:val="28"/>
        <w:u w:val="single"/>
      </w:rPr>
      <w:t xml:space="preserve">de </w:t>
    </w:r>
    <w:r w:rsidR="007E4FFF" w:rsidRPr="007E4FFF">
      <w:rPr>
        <w:b/>
        <w:sz w:val="28"/>
        <w:szCs w:val="28"/>
        <w:u w:val="single"/>
      </w:rPr>
      <w:t>TOUZAC du 08 octobre 2021</w:t>
    </w:r>
  </w:p>
  <w:p w:rsidR="0064335C" w:rsidRPr="0064335C" w:rsidRDefault="0064335C" w:rsidP="007E4FFF">
    <w:pPr>
      <w:pStyle w:val="En-tte"/>
      <w:jc w:val="center"/>
      <w:rPr>
        <w:b/>
        <w:sz w:val="20"/>
        <w:szCs w:val="20"/>
        <w:u w:val="single"/>
      </w:rPr>
    </w:pPr>
    <w:r w:rsidRPr="0064335C">
      <w:rPr>
        <w:b/>
        <w:sz w:val="20"/>
        <w:szCs w:val="20"/>
        <w:u w:val="single"/>
      </w:rPr>
      <w:t>Séance 19h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87E"/>
    <w:multiLevelType w:val="hybridMultilevel"/>
    <w:tmpl w:val="D0E682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C644C8"/>
    <w:multiLevelType w:val="hybridMultilevel"/>
    <w:tmpl w:val="F000ECEA"/>
    <w:lvl w:ilvl="0" w:tplc="0248064E">
      <w:numFmt w:val="bullet"/>
      <w:lvlText w:val=""/>
      <w:lvlJc w:val="left"/>
      <w:pPr>
        <w:tabs>
          <w:tab w:val="num" w:pos="1332"/>
        </w:tabs>
        <w:ind w:left="1332" w:hanging="765"/>
      </w:pPr>
      <w:rPr>
        <w:rFonts w:ascii="Wingdings" w:eastAsia="Times New Roman"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0BD05D1D"/>
    <w:multiLevelType w:val="hybridMultilevel"/>
    <w:tmpl w:val="351852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571A20"/>
    <w:multiLevelType w:val="hybridMultilevel"/>
    <w:tmpl w:val="FFF619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FC7494"/>
    <w:multiLevelType w:val="hybridMultilevel"/>
    <w:tmpl w:val="FB5A33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B295CE9"/>
    <w:multiLevelType w:val="hybridMultilevel"/>
    <w:tmpl w:val="A8D0C336"/>
    <w:lvl w:ilvl="0" w:tplc="FC108C3E">
      <w:start w:val="2"/>
      <w:numFmt w:val="bullet"/>
      <w:lvlText w:val="-"/>
      <w:lvlJc w:val="left"/>
      <w:pPr>
        <w:ind w:left="720" w:hanging="360"/>
      </w:pPr>
      <w:rPr>
        <w:rFonts w:ascii="Times New Roman" w:eastAsiaTheme="minorEastAsia"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3694A0A"/>
    <w:multiLevelType w:val="hybridMultilevel"/>
    <w:tmpl w:val="50A4F6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4DD65FF9"/>
    <w:multiLevelType w:val="hybridMultilevel"/>
    <w:tmpl w:val="1A2A1AB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8">
    <w:nsid w:val="61F71241"/>
    <w:multiLevelType w:val="hybridMultilevel"/>
    <w:tmpl w:val="1ACA2FC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62E82B7B"/>
    <w:multiLevelType w:val="hybridMultilevel"/>
    <w:tmpl w:val="A28A11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C80406E"/>
    <w:multiLevelType w:val="hybridMultilevel"/>
    <w:tmpl w:val="E19CC8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36C3D0F"/>
    <w:multiLevelType w:val="hybridMultilevel"/>
    <w:tmpl w:val="899A6EC0"/>
    <w:lvl w:ilvl="0" w:tplc="0D9C8608">
      <w:start w:val="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5D95CE7"/>
    <w:multiLevelType w:val="hybridMultilevel"/>
    <w:tmpl w:val="77988A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EF71FA2"/>
    <w:multiLevelType w:val="hybridMultilevel"/>
    <w:tmpl w:val="9072C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4"/>
  </w:num>
  <w:num w:numId="4">
    <w:abstractNumId w:val="6"/>
  </w:num>
  <w:num w:numId="5">
    <w:abstractNumId w:val="12"/>
  </w:num>
  <w:num w:numId="6">
    <w:abstractNumId w:val="1"/>
  </w:num>
  <w:num w:numId="7">
    <w:abstractNumId w:val="5"/>
  </w:num>
  <w:num w:numId="8">
    <w:abstractNumId w:val="1"/>
  </w:num>
  <w:num w:numId="9">
    <w:abstractNumId w:val="0"/>
  </w:num>
  <w:num w:numId="10">
    <w:abstractNumId w:val="10"/>
  </w:num>
  <w:num w:numId="11">
    <w:abstractNumId w:val="8"/>
  </w:num>
  <w:num w:numId="12">
    <w:abstractNumId w:val="7"/>
  </w:num>
  <w:num w:numId="13">
    <w:abstractNumId w:val="13"/>
  </w:num>
  <w:num w:numId="14">
    <w:abstractNumId w:val="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7E4FFF"/>
    <w:rsid w:val="00031217"/>
    <w:rsid w:val="00051EDF"/>
    <w:rsid w:val="00052865"/>
    <w:rsid w:val="001976D2"/>
    <w:rsid w:val="002F0A2F"/>
    <w:rsid w:val="00480659"/>
    <w:rsid w:val="004B1B6B"/>
    <w:rsid w:val="004E53A0"/>
    <w:rsid w:val="00530B28"/>
    <w:rsid w:val="0055154B"/>
    <w:rsid w:val="006257C7"/>
    <w:rsid w:val="0064335C"/>
    <w:rsid w:val="006B6F19"/>
    <w:rsid w:val="007C43D6"/>
    <w:rsid w:val="007C4F75"/>
    <w:rsid w:val="007E4FFF"/>
    <w:rsid w:val="00892DF1"/>
    <w:rsid w:val="00997720"/>
    <w:rsid w:val="009B30DF"/>
    <w:rsid w:val="00AF757E"/>
    <w:rsid w:val="00C0719C"/>
    <w:rsid w:val="00C30894"/>
    <w:rsid w:val="00CB70B8"/>
    <w:rsid w:val="00F23758"/>
    <w:rsid w:val="00F57FF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75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E4FF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E4FFF"/>
  </w:style>
  <w:style w:type="paragraph" w:styleId="Pieddepage">
    <w:name w:val="footer"/>
    <w:basedOn w:val="Normal"/>
    <w:link w:val="PieddepageCar"/>
    <w:uiPriority w:val="99"/>
    <w:semiHidden/>
    <w:unhideWhenUsed/>
    <w:rsid w:val="007E4FF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E4FFF"/>
  </w:style>
  <w:style w:type="paragraph" w:styleId="Paragraphedeliste">
    <w:name w:val="List Paragraph"/>
    <w:basedOn w:val="Normal"/>
    <w:uiPriority w:val="34"/>
    <w:qFormat/>
    <w:rsid w:val="007E4FFF"/>
    <w:pPr>
      <w:ind w:left="720"/>
      <w:contextualSpacing/>
    </w:pPr>
  </w:style>
  <w:style w:type="paragraph" w:customStyle="1" w:styleId="bodytext">
    <w:name w:val="bodytext"/>
    <w:basedOn w:val="Normal"/>
    <w:rsid w:val="001976D2"/>
    <w:pPr>
      <w:spacing w:before="100" w:beforeAutospacing="1" w:after="100" w:afterAutospacing="1" w:line="240" w:lineRule="auto"/>
    </w:pPr>
    <w:rPr>
      <w:rFonts w:ascii="Times New Roman" w:eastAsiaTheme="minorEastAsia" w:hAnsi="Times New Roman" w:cs="Times New Roman"/>
      <w:sz w:val="24"/>
      <w:szCs w:val="24"/>
      <w:lang w:eastAsia="fr-FR"/>
    </w:rPr>
  </w:style>
  <w:style w:type="table" w:styleId="Grilledutableau">
    <w:name w:val="Table Grid"/>
    <w:basedOn w:val="TableauNormal"/>
    <w:uiPriority w:val="59"/>
    <w:rsid w:val="001976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5</Pages>
  <Words>1441</Words>
  <Characters>7926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ADEDOM 1</dc:creator>
  <cp:lastModifiedBy>ADEDOM 1</cp:lastModifiedBy>
  <cp:revision>8</cp:revision>
  <cp:lastPrinted>2021-10-18T08:32:00Z</cp:lastPrinted>
  <dcterms:created xsi:type="dcterms:W3CDTF">2021-10-18T06:25:00Z</dcterms:created>
  <dcterms:modified xsi:type="dcterms:W3CDTF">2021-10-20T06:47:00Z</dcterms:modified>
</cp:coreProperties>
</file>